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44" w:rsidRDefault="00D15744" w:rsidP="00392574">
      <w:pPr>
        <w:jc w:val="center"/>
        <w:rPr>
          <w:rFonts w:ascii="Calibri" w:hAnsi="Calibri" w:cs="Calibri"/>
          <w:b/>
          <w:bCs/>
          <w:sz w:val="28"/>
          <w:szCs w:val="28"/>
        </w:rPr>
      </w:pPr>
      <w:r w:rsidRPr="00E005FD">
        <w:rPr>
          <w:rFonts w:ascii="Calibri" w:hAnsi="Calibri" w:cs="Calibri"/>
          <w:b/>
          <w:bCs/>
          <w:sz w:val="28"/>
          <w:szCs w:val="28"/>
        </w:rPr>
        <w:t>ANEXO I – TERMO DE REFERÊNCIA</w:t>
      </w:r>
    </w:p>
    <w:p w:rsidR="00090C7D" w:rsidRDefault="00090C7D" w:rsidP="00392574">
      <w:pPr>
        <w:jc w:val="center"/>
        <w:rPr>
          <w:rFonts w:ascii="Calibri" w:hAnsi="Calibri" w:cs="Calibri"/>
          <w:b/>
          <w:bCs/>
          <w:sz w:val="28"/>
          <w:szCs w:val="28"/>
        </w:rPr>
      </w:pPr>
    </w:p>
    <w:p w:rsidR="00090C7D" w:rsidRDefault="00090C7D" w:rsidP="009C3266">
      <w:pPr>
        <w:spacing w:before="120" w:after="120"/>
        <w:jc w:val="center"/>
        <w:rPr>
          <w:rFonts w:ascii="Calibri" w:hAnsi="Calibri" w:cs="Calibri"/>
          <w:b/>
          <w:bCs/>
          <w:kern w:val="3"/>
          <w:sz w:val="28"/>
          <w:szCs w:val="28"/>
          <w:lang w:eastAsia="zh-CN"/>
        </w:rPr>
      </w:pPr>
    </w:p>
    <w:p w:rsidR="00D15744" w:rsidRPr="00E005FD" w:rsidRDefault="00D15744"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 xml:space="preserve">DEFINIÇÃO DO OBJETO </w:t>
      </w:r>
    </w:p>
    <w:p w:rsidR="00D15744" w:rsidRDefault="00D15744" w:rsidP="00392574">
      <w:pPr>
        <w:jc w:val="both"/>
        <w:rPr>
          <w:rFonts w:ascii="Spranq eco sans" w:hAnsi="Spranq eco sans" w:cs="Spranq eco sans"/>
        </w:rPr>
      </w:pPr>
    </w:p>
    <w:p w:rsidR="00EA4395" w:rsidRDefault="00335A02" w:rsidP="00EA4395">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466CC6">
        <w:rPr>
          <w:rFonts w:ascii="Calibri" w:hAnsi="Calibri" w:cs="Calibri"/>
          <w:b w:val="0"/>
          <w:bCs w:val="0"/>
          <w:color w:val="auto"/>
          <w:lang w:eastAsia="en-US"/>
        </w:rPr>
        <w:t>Pregão eletrônico</w:t>
      </w:r>
      <w:r w:rsidR="000737C9">
        <w:rPr>
          <w:rFonts w:ascii="Calibri" w:hAnsi="Calibri" w:cs="Calibri"/>
          <w:b w:val="0"/>
          <w:bCs w:val="0"/>
          <w:color w:val="auto"/>
          <w:lang w:eastAsia="en-US"/>
        </w:rPr>
        <w:t xml:space="preserve"> por itens</w:t>
      </w:r>
      <w:r w:rsidR="00DC7BD5" w:rsidRPr="00466CC6">
        <w:rPr>
          <w:rFonts w:ascii="Calibri" w:hAnsi="Calibri" w:cs="Calibri"/>
          <w:b w:val="0"/>
          <w:bCs w:val="0"/>
          <w:color w:val="auto"/>
          <w:lang w:eastAsia="en-US"/>
        </w:rPr>
        <w:t>,</w:t>
      </w:r>
      <w:r w:rsidRPr="00466CC6">
        <w:rPr>
          <w:rFonts w:ascii="Calibri" w:hAnsi="Calibri" w:cs="Calibri"/>
          <w:b w:val="0"/>
          <w:bCs w:val="0"/>
          <w:color w:val="auto"/>
          <w:lang w:eastAsia="en-US"/>
        </w:rPr>
        <w:t xml:space="preserve"> com </w:t>
      </w:r>
      <w:r w:rsidRPr="00466CC6">
        <w:rPr>
          <w:rFonts w:ascii="Calibri" w:hAnsi="Calibri" w:cs="Calibri"/>
          <w:bCs w:val="0"/>
          <w:color w:val="auto"/>
          <w:u w:val="single"/>
          <w:lang w:eastAsia="en-US"/>
        </w:rPr>
        <w:t>registro de preços</w:t>
      </w:r>
      <w:r w:rsidR="00DC7BD5" w:rsidRPr="00466CC6">
        <w:rPr>
          <w:rFonts w:ascii="Calibri" w:hAnsi="Calibri" w:cs="Calibri"/>
          <w:b w:val="0"/>
          <w:bCs w:val="0"/>
          <w:color w:val="auto"/>
          <w:lang w:eastAsia="en-US"/>
        </w:rPr>
        <w:t>,</w:t>
      </w:r>
      <w:r w:rsidRPr="00466CC6">
        <w:rPr>
          <w:rFonts w:ascii="Calibri" w:hAnsi="Calibri" w:cs="Calibri"/>
          <w:b w:val="0"/>
          <w:bCs w:val="0"/>
          <w:color w:val="auto"/>
          <w:lang w:eastAsia="en-US"/>
        </w:rPr>
        <w:t xml:space="preserve"> para a</w:t>
      </w:r>
      <w:r w:rsidR="00EA4395" w:rsidRPr="00466CC6">
        <w:rPr>
          <w:rFonts w:ascii="Calibri" w:hAnsi="Calibri" w:cs="Calibri"/>
          <w:b w:val="0"/>
          <w:bCs w:val="0"/>
          <w:color w:val="auto"/>
          <w:lang w:eastAsia="en-US"/>
        </w:rPr>
        <w:t xml:space="preserve">quisição de </w:t>
      </w:r>
      <w:r w:rsidR="00654F17" w:rsidRPr="00466CC6">
        <w:rPr>
          <w:rFonts w:ascii="Calibri" w:hAnsi="Calibri" w:cs="Calibri"/>
          <w:b w:val="0"/>
          <w:bCs w:val="0"/>
          <w:color w:val="auto"/>
          <w:lang w:eastAsia="en-US"/>
        </w:rPr>
        <w:t>licenças de softwares</w:t>
      </w:r>
      <w:r w:rsidR="00B328DD">
        <w:rPr>
          <w:rFonts w:ascii="Calibri" w:hAnsi="Calibri" w:cs="Calibri"/>
          <w:b w:val="0"/>
          <w:bCs w:val="0"/>
          <w:color w:val="auto"/>
          <w:lang w:eastAsia="en-US"/>
        </w:rPr>
        <w:t>, suporte, treinamento e serviço técnico especializado necessário</w:t>
      </w:r>
      <w:r w:rsidR="00654F17" w:rsidRPr="00466CC6">
        <w:rPr>
          <w:rFonts w:ascii="Calibri" w:hAnsi="Calibri" w:cs="Calibri"/>
          <w:b w:val="0"/>
          <w:bCs w:val="0"/>
          <w:color w:val="auto"/>
          <w:lang w:eastAsia="en-US"/>
        </w:rPr>
        <w:t xml:space="preserve">s para </w:t>
      </w:r>
      <w:r w:rsidR="00A52D07" w:rsidRPr="00466CC6">
        <w:rPr>
          <w:rFonts w:ascii="Calibri" w:hAnsi="Calibri" w:cs="Calibri"/>
          <w:b w:val="0"/>
          <w:bCs w:val="0"/>
          <w:color w:val="auto"/>
          <w:lang w:eastAsia="en-US"/>
        </w:rPr>
        <w:t>o funcionamento do</w:t>
      </w:r>
      <w:r w:rsidR="00654F17" w:rsidRPr="00466CC6">
        <w:rPr>
          <w:rFonts w:ascii="Calibri" w:hAnsi="Calibri" w:cs="Calibri"/>
          <w:b w:val="0"/>
          <w:bCs w:val="0"/>
          <w:color w:val="auto"/>
          <w:lang w:eastAsia="en-US"/>
        </w:rPr>
        <w:t xml:space="preserve"> ambiente </w:t>
      </w:r>
      <w:r w:rsidR="004149BE">
        <w:rPr>
          <w:rFonts w:ascii="Calibri" w:hAnsi="Calibri" w:cs="Calibri"/>
          <w:b w:val="0"/>
          <w:bCs w:val="0"/>
          <w:color w:val="auto"/>
          <w:lang w:eastAsia="en-US"/>
        </w:rPr>
        <w:t xml:space="preserve">virtual </w:t>
      </w:r>
      <w:r w:rsidR="00654F17" w:rsidRPr="00466CC6">
        <w:rPr>
          <w:rFonts w:ascii="Calibri" w:hAnsi="Calibri" w:cs="Calibri"/>
          <w:b w:val="0"/>
          <w:bCs w:val="0"/>
          <w:color w:val="auto"/>
          <w:lang w:eastAsia="en-US"/>
        </w:rPr>
        <w:t>de tecnologia da informação</w:t>
      </w:r>
      <w:r w:rsidR="004149BE">
        <w:rPr>
          <w:rFonts w:ascii="Calibri" w:hAnsi="Calibri" w:cs="Calibri"/>
          <w:b w:val="0"/>
          <w:bCs w:val="0"/>
          <w:color w:val="auto"/>
          <w:lang w:eastAsia="en-US"/>
        </w:rPr>
        <w:t xml:space="preserve"> do Tribunal Regional Federal, suas</w:t>
      </w:r>
      <w:r w:rsidR="00A52D07" w:rsidRPr="00466CC6">
        <w:rPr>
          <w:rFonts w:ascii="Calibri" w:hAnsi="Calibri" w:cs="Calibri"/>
          <w:b w:val="0"/>
          <w:bCs w:val="0"/>
          <w:color w:val="auto"/>
          <w:lang w:eastAsia="en-US"/>
        </w:rPr>
        <w:t xml:space="preserve"> Seções Judic</w:t>
      </w:r>
      <w:r w:rsidR="004149BE">
        <w:rPr>
          <w:rFonts w:ascii="Calibri" w:hAnsi="Calibri" w:cs="Calibri"/>
          <w:b w:val="0"/>
          <w:bCs w:val="0"/>
          <w:color w:val="auto"/>
          <w:lang w:eastAsia="en-US"/>
        </w:rPr>
        <w:t xml:space="preserve">iárias (JFPE, </w:t>
      </w:r>
      <w:r w:rsidR="00C86BE8">
        <w:rPr>
          <w:rFonts w:ascii="Calibri" w:hAnsi="Calibri" w:cs="Calibri"/>
          <w:b w:val="0"/>
          <w:bCs w:val="0"/>
          <w:color w:val="auto"/>
          <w:lang w:eastAsia="en-US"/>
        </w:rPr>
        <w:t xml:space="preserve">JFPB, </w:t>
      </w:r>
      <w:r w:rsidR="004149BE">
        <w:rPr>
          <w:rFonts w:ascii="Calibri" w:hAnsi="Calibri" w:cs="Calibri"/>
          <w:b w:val="0"/>
          <w:bCs w:val="0"/>
          <w:color w:val="auto"/>
          <w:lang w:eastAsia="en-US"/>
        </w:rPr>
        <w:t>JFRN, JFCE, JFSE e</w:t>
      </w:r>
      <w:r w:rsidR="00A52D07" w:rsidRPr="00466CC6">
        <w:rPr>
          <w:rFonts w:ascii="Calibri" w:hAnsi="Calibri" w:cs="Calibri"/>
          <w:b w:val="0"/>
          <w:bCs w:val="0"/>
          <w:color w:val="auto"/>
          <w:lang w:eastAsia="en-US"/>
        </w:rPr>
        <w:t xml:space="preserve"> JFAL)</w:t>
      </w:r>
      <w:r w:rsidR="004149BE">
        <w:rPr>
          <w:rFonts w:ascii="Calibri" w:hAnsi="Calibri" w:cs="Calibri"/>
          <w:b w:val="0"/>
          <w:bCs w:val="0"/>
          <w:color w:val="auto"/>
          <w:lang w:eastAsia="en-US"/>
        </w:rPr>
        <w:t xml:space="preserve"> e CJF</w:t>
      </w:r>
      <w:r w:rsidR="00DC7BD5" w:rsidRPr="00466CC6">
        <w:rPr>
          <w:rFonts w:ascii="Calibri" w:hAnsi="Calibri" w:cs="Calibri"/>
          <w:b w:val="0"/>
          <w:bCs w:val="0"/>
          <w:color w:val="auto"/>
          <w:lang w:eastAsia="en-US"/>
        </w:rPr>
        <w:t>, compreendendo</w:t>
      </w:r>
      <w:r w:rsidR="00EA4395" w:rsidRPr="00466CC6">
        <w:rPr>
          <w:rFonts w:ascii="Calibri" w:hAnsi="Calibri" w:cs="Calibri"/>
          <w:b w:val="0"/>
          <w:bCs w:val="0"/>
          <w:color w:val="auto"/>
          <w:lang w:eastAsia="en-US"/>
        </w:rPr>
        <w:t>:</w:t>
      </w:r>
    </w:p>
    <w:p w:rsidR="00B629C8" w:rsidRDefault="00B629C8" w:rsidP="00B629C8">
      <w:pPr>
        <w:rPr>
          <w:lang w:eastAsia="en-US"/>
        </w:rPr>
      </w:pPr>
    </w:p>
    <w:tbl>
      <w:tblPr>
        <w:tblW w:w="9640" w:type="dxa"/>
        <w:tblInd w:w="57" w:type="dxa"/>
        <w:tblCellMar>
          <w:left w:w="70" w:type="dxa"/>
          <w:right w:w="70" w:type="dxa"/>
        </w:tblCellMar>
        <w:tblLook w:val="04A0"/>
      </w:tblPr>
      <w:tblGrid>
        <w:gridCol w:w="960"/>
        <w:gridCol w:w="970"/>
        <w:gridCol w:w="954"/>
        <w:gridCol w:w="2223"/>
        <w:gridCol w:w="2027"/>
        <w:gridCol w:w="834"/>
        <w:gridCol w:w="836"/>
        <w:gridCol w:w="836"/>
      </w:tblGrid>
      <w:tr w:rsidR="00A57CB3" w:rsidRPr="00A57CB3" w:rsidTr="00A57CB3">
        <w:trPr>
          <w:trHeight w:val="64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CB3" w:rsidRPr="00A57CB3" w:rsidRDefault="00A57CB3" w:rsidP="00A57CB3">
            <w:pPr>
              <w:jc w:val="center"/>
              <w:rPr>
                <w:rFonts w:ascii="Calibri" w:hAnsi="Calibri"/>
                <w:b/>
                <w:bCs/>
                <w:color w:val="000000"/>
                <w:sz w:val="24"/>
                <w:szCs w:val="24"/>
              </w:rPr>
            </w:pPr>
            <w:r w:rsidRPr="00A57CB3">
              <w:rPr>
                <w:rFonts w:ascii="Calibri" w:hAnsi="Calibri"/>
                <w:b/>
                <w:bCs/>
                <w:color w:val="000000"/>
                <w:sz w:val="24"/>
                <w:szCs w:val="24"/>
              </w:rPr>
              <w:t>Item</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A57CB3" w:rsidRPr="00A57CB3" w:rsidRDefault="00A57CB3" w:rsidP="00A57CB3">
            <w:pPr>
              <w:jc w:val="center"/>
              <w:rPr>
                <w:rFonts w:ascii="Calibri" w:hAnsi="Calibri"/>
                <w:b/>
                <w:bCs/>
                <w:color w:val="000000"/>
                <w:sz w:val="24"/>
                <w:szCs w:val="24"/>
              </w:rPr>
            </w:pPr>
            <w:r w:rsidRPr="00A57CB3">
              <w:rPr>
                <w:rFonts w:ascii="Calibri" w:hAnsi="Calibri"/>
                <w:b/>
                <w:bCs/>
                <w:color w:val="000000"/>
                <w:sz w:val="24"/>
                <w:szCs w:val="24"/>
              </w:rPr>
              <w:t>Subitem</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b/>
                <w:bCs/>
                <w:color w:val="000000"/>
                <w:sz w:val="24"/>
                <w:szCs w:val="24"/>
              </w:rPr>
            </w:pPr>
            <w:r w:rsidRPr="00A57CB3">
              <w:rPr>
                <w:rFonts w:ascii="Calibri" w:hAnsi="Calibri"/>
                <w:b/>
                <w:bCs/>
                <w:color w:val="000000"/>
                <w:sz w:val="24"/>
                <w:szCs w:val="24"/>
              </w:rPr>
              <w:t>Und.</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b/>
                <w:bCs/>
                <w:color w:val="000000"/>
                <w:sz w:val="24"/>
                <w:szCs w:val="24"/>
              </w:rPr>
            </w:pPr>
            <w:r w:rsidRPr="00A57CB3">
              <w:rPr>
                <w:rFonts w:ascii="Calibri" w:hAnsi="Calibri"/>
                <w:b/>
                <w:bCs/>
                <w:color w:val="000000"/>
                <w:sz w:val="24"/>
                <w:szCs w:val="24"/>
              </w:rPr>
              <w:t>Descrição</w:t>
            </w:r>
          </w:p>
        </w:tc>
        <w:tc>
          <w:tcPr>
            <w:tcW w:w="2112" w:type="dxa"/>
            <w:tcBorders>
              <w:top w:val="single" w:sz="8" w:space="0" w:color="auto"/>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b/>
                <w:bCs/>
                <w:color w:val="000000"/>
                <w:sz w:val="24"/>
                <w:szCs w:val="24"/>
              </w:rPr>
            </w:pPr>
            <w:r w:rsidRPr="00A57CB3">
              <w:rPr>
                <w:rFonts w:ascii="Calibri" w:hAnsi="Calibri"/>
                <w:b/>
                <w:bCs/>
                <w:color w:val="000000"/>
                <w:sz w:val="24"/>
                <w:szCs w:val="24"/>
              </w:rPr>
              <w:t>Part Number</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b/>
                <w:bCs/>
                <w:color w:val="000000"/>
                <w:sz w:val="24"/>
                <w:szCs w:val="24"/>
              </w:rPr>
            </w:pPr>
            <w:r w:rsidRPr="00A57CB3">
              <w:rPr>
                <w:rFonts w:ascii="Calibri" w:hAnsi="Calibri"/>
                <w:b/>
                <w:bCs/>
                <w:color w:val="000000"/>
                <w:sz w:val="24"/>
                <w:szCs w:val="24"/>
              </w:rPr>
              <w:t>Site</w:t>
            </w:r>
          </w:p>
        </w:tc>
        <w:tc>
          <w:tcPr>
            <w:tcW w:w="856" w:type="dxa"/>
            <w:tcBorders>
              <w:top w:val="single" w:sz="8" w:space="0" w:color="auto"/>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b/>
                <w:bCs/>
                <w:color w:val="000000"/>
                <w:sz w:val="24"/>
                <w:szCs w:val="24"/>
              </w:rPr>
            </w:pPr>
            <w:r w:rsidRPr="00A57CB3">
              <w:rPr>
                <w:rFonts w:ascii="Calibri" w:hAnsi="Calibri"/>
                <w:b/>
                <w:bCs/>
                <w:color w:val="000000"/>
                <w:sz w:val="24"/>
                <w:szCs w:val="24"/>
              </w:rPr>
              <w:t>Qtd.</w:t>
            </w:r>
          </w:p>
        </w:tc>
        <w:tc>
          <w:tcPr>
            <w:tcW w:w="856" w:type="dxa"/>
            <w:tcBorders>
              <w:top w:val="single" w:sz="8" w:space="0" w:color="auto"/>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b/>
                <w:bCs/>
                <w:color w:val="000000"/>
                <w:sz w:val="24"/>
                <w:szCs w:val="24"/>
              </w:rPr>
            </w:pPr>
            <w:r w:rsidRPr="00A57CB3">
              <w:rPr>
                <w:rFonts w:ascii="Calibri" w:hAnsi="Calibri"/>
                <w:b/>
                <w:bCs/>
                <w:color w:val="000000"/>
                <w:sz w:val="24"/>
                <w:szCs w:val="24"/>
              </w:rPr>
              <w:t>Qtd. Tot.</w:t>
            </w:r>
          </w:p>
        </w:tc>
      </w:tr>
      <w:tr w:rsidR="00A57CB3" w:rsidRPr="00A57CB3" w:rsidTr="00A57CB3">
        <w:trPr>
          <w:trHeight w:val="45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VMware vCenter Server 6 Standard for vSphere 6 (Per Instance)</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VCS6-STD-C</w:t>
            </w: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5</w:t>
            </w: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0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48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1.2</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Production Support/Subscription VMware vCenter Server 6 Standard for vSphere 6 (Per Instance) for 3 year</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VCS6-STD-3P-SSS-C</w:t>
            </w: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8</w:t>
            </w: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1485"/>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CJF</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43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VMware vSphere 6 with Operations Management Enterprise Plus for 1 processor</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VS6-OEPL-C</w:t>
            </w: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24</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92</w:t>
            </w: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12</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8</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8</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975"/>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06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2.2</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Production Support/Subscription VMware vSphere 6 with Operations Management Enterprise Plus for 3 years</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VS6-OEPL-3P-SSS-C</w:t>
            </w: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24</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100</w:t>
            </w: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12</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16</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8</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75"/>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2.3</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Upgrade: VMware vSphere 6 Enterprise Plus to vSphere 6 with Operations Management Enterprise Plus for 1 Processor</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VS6-EPL-OEPL-UG-C</w:t>
            </w: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24</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32</w:t>
            </w: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8</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504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lastRenderedPageBreak/>
              <w:t>3</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3.1</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Suporte para vCloud Suite 6 Standard (production), com garantia e atualização de versão (suporte ativo) – contrato 46497965</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CL7-STD-3P-SSS-C</w:t>
            </w:r>
          </w:p>
        </w:tc>
        <w:tc>
          <w:tcPr>
            <w:tcW w:w="8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CJF</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36</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36</w:t>
            </w: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78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4</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4.1</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Upgrade do vCloud Suite Standard para vCloud Suite Enterprise  -contrato 46497965</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VR7-STD-ENT-UG-C</w:t>
            </w:r>
          </w:p>
        </w:tc>
        <w:tc>
          <w:tcPr>
            <w:tcW w:w="8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CJF</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36</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36</w:t>
            </w: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220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5</w:t>
            </w:r>
          </w:p>
        </w:tc>
        <w:tc>
          <w:tcPr>
            <w:tcW w:w="960" w:type="dxa"/>
            <w:vMerge w:val="restart"/>
            <w:tcBorders>
              <w:top w:val="nil"/>
              <w:left w:val="single" w:sz="8" w:space="0" w:color="000000"/>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5.1</w:t>
            </w:r>
          </w:p>
        </w:tc>
        <w:tc>
          <w:tcPr>
            <w:tcW w:w="932" w:type="dxa"/>
            <w:vMerge w:val="restart"/>
            <w:tcBorders>
              <w:top w:val="nil"/>
              <w:left w:val="single" w:sz="8" w:space="0" w:color="auto"/>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Software de virtualização vCloud Suite Enterprise</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CL7-ENT-C</w:t>
            </w:r>
          </w:p>
        </w:tc>
        <w:tc>
          <w:tcPr>
            <w:tcW w:w="8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CJF</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36</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36</w:t>
            </w: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78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5.2</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Suporte para vCloud Suite Enterprise (production), com garantia e atualização de versão</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CL7-ENT-3P-SSS-C</w:t>
            </w:r>
          </w:p>
        </w:tc>
        <w:tc>
          <w:tcPr>
            <w:tcW w:w="855"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lang w:val="en-US"/>
              </w:rPr>
            </w:pP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36</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36</w:t>
            </w: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6</w:t>
            </w:r>
          </w:p>
        </w:tc>
        <w:tc>
          <w:tcPr>
            <w:tcW w:w="960" w:type="dxa"/>
            <w:vMerge w:val="restart"/>
            <w:tcBorders>
              <w:top w:val="nil"/>
              <w:left w:val="single" w:sz="8" w:space="0" w:color="000000"/>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6.1</w:t>
            </w:r>
          </w:p>
        </w:tc>
        <w:tc>
          <w:tcPr>
            <w:tcW w:w="932" w:type="dxa"/>
            <w:vMerge w:val="restart"/>
            <w:tcBorders>
              <w:top w:val="nil"/>
              <w:left w:val="single" w:sz="8" w:space="0" w:color="auto"/>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Software de virtualização de rede NSX Advanced</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NX-ADV-C</w:t>
            </w: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val="restart"/>
            <w:tcBorders>
              <w:top w:val="nil"/>
              <w:left w:val="single" w:sz="8" w:space="0" w:color="auto"/>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36</w:t>
            </w: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CJF</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36</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06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6.2</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Suporte para software de virtualização de rede NSX Advanced (production), com garantia e atualização de versão</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NX-ADV-3P-SSS-C</w:t>
            </w: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val="restart"/>
            <w:tcBorders>
              <w:top w:val="nil"/>
              <w:left w:val="single" w:sz="8" w:space="0" w:color="auto"/>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36</w:t>
            </w: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CJF</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36</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7</w:t>
            </w:r>
          </w:p>
        </w:tc>
        <w:tc>
          <w:tcPr>
            <w:tcW w:w="960" w:type="dxa"/>
            <w:vMerge w:val="restart"/>
            <w:tcBorders>
              <w:top w:val="nil"/>
              <w:left w:val="single" w:sz="8" w:space="0" w:color="000000"/>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7.1</w:t>
            </w:r>
          </w:p>
        </w:tc>
        <w:tc>
          <w:tcPr>
            <w:tcW w:w="932" w:type="dxa"/>
            <w:vMerge w:val="restart"/>
            <w:tcBorders>
              <w:top w:val="nil"/>
              <w:left w:val="single" w:sz="8" w:space="0" w:color="auto"/>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Software de virtualização de rede NSX Enterprise</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NX-ENT-C</w:t>
            </w: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44</w:t>
            </w:r>
          </w:p>
        </w:tc>
        <w:tc>
          <w:tcPr>
            <w:tcW w:w="856" w:type="dxa"/>
            <w:vMerge w:val="restart"/>
            <w:tcBorders>
              <w:top w:val="nil"/>
              <w:left w:val="single" w:sz="8" w:space="0" w:color="auto"/>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92</w:t>
            </w: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28</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CJF</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06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7.2</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Suporte para software de virtualização de rede NSX Enterprise (production), com garantia e atualização de versão</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NX-ENT-3P-SSS-C</w:t>
            </w: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44</w:t>
            </w:r>
          </w:p>
        </w:tc>
        <w:tc>
          <w:tcPr>
            <w:tcW w:w="856" w:type="dxa"/>
            <w:vMerge w:val="restart"/>
            <w:tcBorders>
              <w:top w:val="nil"/>
              <w:left w:val="single" w:sz="8" w:space="0" w:color="auto"/>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92</w:t>
            </w: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28</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CJF</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2700"/>
        </w:trPr>
        <w:tc>
          <w:tcPr>
            <w:tcW w:w="960" w:type="dxa"/>
            <w:vMerge w:val="restart"/>
            <w:tcBorders>
              <w:top w:val="nil"/>
              <w:left w:val="single" w:sz="8" w:space="0" w:color="000000"/>
              <w:bottom w:val="nil"/>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8</w:t>
            </w:r>
          </w:p>
        </w:tc>
        <w:tc>
          <w:tcPr>
            <w:tcW w:w="960"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8.1</w:t>
            </w:r>
          </w:p>
        </w:tc>
        <w:tc>
          <w:tcPr>
            <w:tcW w:w="932" w:type="dxa"/>
            <w:tcBorders>
              <w:top w:val="nil"/>
              <w:left w:val="nil"/>
              <w:bottom w:val="nil"/>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tcBorders>
              <w:top w:val="nil"/>
              <w:left w:val="nil"/>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Software de virtualização de estações de trabalho Horizon 7 Enterprise (CCU)</w:t>
            </w:r>
          </w:p>
        </w:tc>
        <w:tc>
          <w:tcPr>
            <w:tcW w:w="2112" w:type="dxa"/>
            <w:tcBorders>
              <w:top w:val="nil"/>
              <w:left w:val="nil"/>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HZ7-ENC-10-C</w:t>
            </w:r>
          </w:p>
        </w:tc>
        <w:tc>
          <w:tcPr>
            <w:tcW w:w="855" w:type="dxa"/>
            <w:vMerge w:val="restart"/>
            <w:tcBorders>
              <w:top w:val="nil"/>
              <w:left w:val="single" w:sz="8" w:space="0" w:color="000000"/>
              <w:bottom w:val="nil"/>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CJF</w:t>
            </w:r>
          </w:p>
        </w:tc>
        <w:tc>
          <w:tcPr>
            <w:tcW w:w="856" w:type="dxa"/>
            <w:tcBorders>
              <w:top w:val="nil"/>
              <w:left w:val="nil"/>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w:t>
            </w:r>
          </w:p>
        </w:tc>
        <w:tc>
          <w:tcPr>
            <w:tcW w:w="856" w:type="dxa"/>
            <w:tcBorders>
              <w:top w:val="nil"/>
              <w:left w:val="nil"/>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w:t>
            </w:r>
          </w:p>
        </w:tc>
      </w:tr>
      <w:tr w:rsidR="00A57CB3" w:rsidRPr="00A57CB3" w:rsidTr="00A57CB3">
        <w:trPr>
          <w:trHeight w:val="4350"/>
        </w:trPr>
        <w:tc>
          <w:tcPr>
            <w:tcW w:w="960" w:type="dxa"/>
            <w:vMerge/>
            <w:tcBorders>
              <w:top w:val="nil"/>
              <w:left w:val="single" w:sz="8" w:space="0" w:color="000000"/>
              <w:bottom w:val="nil"/>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tcBorders>
              <w:top w:val="nil"/>
              <w:left w:val="nil"/>
              <w:bottom w:val="nil"/>
              <w:right w:val="nil"/>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8.2</w:t>
            </w:r>
          </w:p>
        </w:tc>
        <w:tc>
          <w:tcPr>
            <w:tcW w:w="9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tcBorders>
              <w:top w:val="nil"/>
              <w:left w:val="nil"/>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Suporte para Software de virtualização de estações de trabalho Horizon 7 Enterprise - CCU (production), com garantia e atualização de versão</w:t>
            </w:r>
          </w:p>
        </w:tc>
        <w:tc>
          <w:tcPr>
            <w:tcW w:w="2112" w:type="dxa"/>
            <w:tcBorders>
              <w:top w:val="nil"/>
              <w:left w:val="nil"/>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HZ7-ENC-10-3P-SSS-C</w:t>
            </w:r>
          </w:p>
        </w:tc>
        <w:tc>
          <w:tcPr>
            <w:tcW w:w="855" w:type="dxa"/>
            <w:vMerge/>
            <w:tcBorders>
              <w:top w:val="nil"/>
              <w:left w:val="single" w:sz="8" w:space="0" w:color="000000"/>
              <w:bottom w:val="nil"/>
              <w:right w:val="single" w:sz="8" w:space="0" w:color="000000"/>
            </w:tcBorders>
            <w:vAlign w:val="center"/>
            <w:hideMark/>
          </w:tcPr>
          <w:p w:rsidR="00A57CB3" w:rsidRPr="00A57CB3" w:rsidRDefault="00A57CB3" w:rsidP="00A57CB3">
            <w:pPr>
              <w:rPr>
                <w:rFonts w:ascii="Calibri" w:hAnsi="Calibri"/>
                <w:color w:val="000000"/>
                <w:sz w:val="24"/>
                <w:szCs w:val="24"/>
                <w:lang w:val="en-US"/>
              </w:rPr>
            </w:pPr>
          </w:p>
        </w:tc>
        <w:tc>
          <w:tcPr>
            <w:tcW w:w="856" w:type="dxa"/>
            <w:tcBorders>
              <w:top w:val="nil"/>
              <w:left w:val="nil"/>
              <w:bottom w:val="nil"/>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w:t>
            </w:r>
          </w:p>
        </w:tc>
        <w:tc>
          <w:tcPr>
            <w:tcW w:w="856" w:type="dxa"/>
            <w:tcBorders>
              <w:top w:val="nil"/>
              <w:left w:val="nil"/>
              <w:bottom w:val="nil"/>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w:t>
            </w:r>
          </w:p>
        </w:tc>
      </w:tr>
      <w:tr w:rsidR="00A57CB3" w:rsidRPr="00A57CB3" w:rsidTr="00A57CB3">
        <w:trPr>
          <w:trHeight w:val="156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lastRenderedPageBreak/>
              <w:t>9</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9.1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nil"/>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Software de virtualização de estações de trabalho Horizon 7 Enterprise (Named Users)</w:t>
            </w:r>
          </w:p>
        </w:tc>
        <w:tc>
          <w:tcPr>
            <w:tcW w:w="2112" w:type="dxa"/>
            <w:vMerge w:val="restart"/>
            <w:tcBorders>
              <w:top w:val="nil"/>
              <w:left w:val="single" w:sz="8" w:space="0" w:color="000000"/>
              <w:bottom w:val="nil"/>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HZ7-ENN-10-C</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single" w:sz="8" w:space="0" w:color="auto"/>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30</w:t>
            </w:r>
          </w:p>
        </w:tc>
        <w:tc>
          <w:tcPr>
            <w:tcW w:w="8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70</w:t>
            </w:r>
          </w:p>
        </w:tc>
      </w:tr>
      <w:tr w:rsidR="00A57CB3" w:rsidRPr="00A57CB3" w:rsidTr="00A57CB3">
        <w:trPr>
          <w:trHeight w:val="169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nil"/>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nil"/>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single" w:sz="8" w:space="0" w:color="auto"/>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169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nil"/>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nil"/>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JFPB</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single" w:sz="8" w:space="0" w:color="auto"/>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169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9.2</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Suporte para Software de virtualização de estações de trabalho Horizon 7 Enterprise - Named Users (production), com garantia e atualização de versão</w:t>
            </w:r>
          </w:p>
        </w:tc>
        <w:tc>
          <w:tcPr>
            <w:tcW w:w="2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HZ7-ENN-10-3P-SSS-C</w:t>
            </w: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000000"/>
              <w:right w:val="nil"/>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30</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70</w:t>
            </w:r>
          </w:p>
        </w:tc>
      </w:tr>
      <w:tr w:rsidR="00A57CB3" w:rsidRPr="00A57CB3" w:rsidTr="00A57CB3">
        <w:trPr>
          <w:trHeight w:val="196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single" w:sz="8" w:space="0" w:color="auto"/>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000000"/>
              <w:right w:val="nil"/>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282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single" w:sz="8" w:space="0" w:color="auto"/>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JFPB</w:t>
            </w:r>
          </w:p>
        </w:tc>
        <w:tc>
          <w:tcPr>
            <w:tcW w:w="856" w:type="dxa"/>
            <w:tcBorders>
              <w:top w:val="nil"/>
              <w:left w:val="nil"/>
              <w:bottom w:val="single" w:sz="8" w:space="0" w:color="auto"/>
              <w:right w:val="nil"/>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567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lastRenderedPageBreak/>
              <w:t>10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10.1</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Créditos</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Serviço técnico especializado do fabricante para apoio no planejamento e implementação de virtualização de redes (PSO - Professional Services)</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SVC-CR-0</w:t>
            </w:r>
          </w:p>
        </w:tc>
        <w:tc>
          <w:tcPr>
            <w:tcW w:w="8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CJF</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1000</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1000</w:t>
            </w:r>
          </w:p>
        </w:tc>
      </w:tr>
      <w:tr w:rsidR="00A57CB3" w:rsidRPr="00A57CB3" w:rsidTr="00A57CB3">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181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38212F" w:rsidP="00A57CB3">
            <w:pPr>
              <w:jc w:val="center"/>
              <w:rPr>
                <w:rFonts w:ascii="Calibri" w:hAnsi="Calibri"/>
                <w:color w:val="000000"/>
                <w:sz w:val="24"/>
                <w:szCs w:val="24"/>
              </w:rPr>
            </w:pPr>
            <w:r>
              <w:rPr>
                <w:rFonts w:ascii="Calibri" w:hAnsi="Calibri"/>
                <w:color w:val="000000"/>
                <w:sz w:val="24"/>
                <w:szCs w:val="24"/>
              </w:rPr>
              <w:t>11</w:t>
            </w:r>
            <w:r w:rsidR="00A57CB3" w:rsidRPr="00A57CB3">
              <w:rPr>
                <w:rFonts w:ascii="Calibri" w:hAnsi="Calibri"/>
                <w:color w:val="000000"/>
                <w:sz w:val="24"/>
                <w:szCs w:val="24"/>
              </w:rPr>
              <w:t>.1</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Treinamento Oficial VMware vRealize Operations Manager for Operator [V 6.0]</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w:t>
            </w: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000000"/>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6</w:t>
            </w: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000000"/>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15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12</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38212F" w:rsidP="00A57CB3">
            <w:pPr>
              <w:jc w:val="center"/>
              <w:rPr>
                <w:rFonts w:ascii="Calibri" w:hAnsi="Calibri"/>
                <w:color w:val="000000"/>
                <w:sz w:val="24"/>
                <w:szCs w:val="24"/>
              </w:rPr>
            </w:pPr>
            <w:r>
              <w:rPr>
                <w:rFonts w:ascii="Calibri" w:hAnsi="Calibri"/>
                <w:color w:val="000000"/>
                <w:sz w:val="24"/>
                <w:szCs w:val="24"/>
              </w:rPr>
              <w:t>12</w:t>
            </w:r>
            <w:r w:rsidR="00A57CB3" w:rsidRPr="00A57CB3">
              <w:rPr>
                <w:rFonts w:ascii="Calibri" w:hAnsi="Calibri"/>
                <w:color w:val="000000"/>
                <w:sz w:val="24"/>
                <w:szCs w:val="24"/>
              </w:rPr>
              <w:t>.1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Treinamento Oficial VMware NSX : Install, Configure, Manage [V6.2]</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w:t>
            </w: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6</w:t>
            </w: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118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lastRenderedPageBreak/>
              <w:t>13</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38212F" w:rsidP="00A57CB3">
            <w:pPr>
              <w:jc w:val="center"/>
              <w:rPr>
                <w:rFonts w:ascii="Calibri" w:hAnsi="Calibri"/>
                <w:color w:val="000000"/>
                <w:sz w:val="24"/>
                <w:szCs w:val="24"/>
              </w:rPr>
            </w:pPr>
            <w:r>
              <w:rPr>
                <w:rFonts w:ascii="Calibri" w:hAnsi="Calibri"/>
                <w:color w:val="000000"/>
                <w:sz w:val="24"/>
                <w:szCs w:val="24"/>
              </w:rPr>
              <w:t>13</w:t>
            </w:r>
            <w:r w:rsidR="00A57CB3" w:rsidRPr="00A57CB3">
              <w:rPr>
                <w:rFonts w:ascii="Calibri" w:hAnsi="Calibri"/>
                <w:color w:val="000000"/>
                <w:sz w:val="24"/>
                <w:szCs w:val="24"/>
              </w:rPr>
              <w:t>.1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Treinamento Oficial vSphere: Install, Configure, Manage [V6.5]</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w:t>
            </w: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6</w:t>
            </w: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14</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38212F" w:rsidP="00A57CB3">
            <w:pPr>
              <w:jc w:val="center"/>
              <w:rPr>
                <w:rFonts w:ascii="Calibri" w:hAnsi="Calibri"/>
                <w:color w:val="000000"/>
                <w:sz w:val="24"/>
                <w:szCs w:val="24"/>
              </w:rPr>
            </w:pPr>
            <w:r>
              <w:rPr>
                <w:rFonts w:ascii="Calibri" w:hAnsi="Calibri"/>
                <w:color w:val="000000"/>
                <w:sz w:val="24"/>
                <w:szCs w:val="24"/>
              </w:rPr>
              <w:t>14</w:t>
            </w:r>
            <w:r w:rsidR="00A57CB3" w:rsidRPr="00A57CB3">
              <w:rPr>
                <w:rFonts w:ascii="Calibri" w:hAnsi="Calibri"/>
                <w:color w:val="000000"/>
                <w:sz w:val="24"/>
                <w:szCs w:val="24"/>
              </w:rPr>
              <w:t>.1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VMware vRealize Operations 6 Standard (25 VM Pack)</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VR6-OSTD25-C</w:t>
            </w: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JFPB</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6</w:t>
            </w: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4</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38212F" w:rsidP="00A57CB3">
            <w:pPr>
              <w:jc w:val="center"/>
              <w:rPr>
                <w:rFonts w:ascii="Calibri" w:hAnsi="Calibri"/>
                <w:color w:val="000000"/>
                <w:sz w:val="24"/>
                <w:szCs w:val="24"/>
              </w:rPr>
            </w:pPr>
            <w:r>
              <w:rPr>
                <w:rFonts w:ascii="Calibri" w:hAnsi="Calibri"/>
                <w:color w:val="000000"/>
                <w:sz w:val="24"/>
                <w:szCs w:val="24"/>
              </w:rPr>
              <w:t>14</w:t>
            </w:r>
            <w:r w:rsidR="0019703C">
              <w:rPr>
                <w:rFonts w:ascii="Calibri" w:hAnsi="Calibri"/>
                <w:color w:val="000000"/>
                <w:sz w:val="24"/>
                <w:szCs w:val="24"/>
              </w:rPr>
              <w:t>.2</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Production Support/Subscription VMware vRealize Operations 6 Standard (25 VM Pack) for 3 years</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VR6-OSTD25-3P-SSS-C</w:t>
            </w: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JFPB</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6</w:t>
            </w: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4</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135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38212F" w:rsidP="00A57CB3">
            <w:pPr>
              <w:jc w:val="center"/>
              <w:rPr>
                <w:rFonts w:ascii="Calibri" w:hAnsi="Calibri"/>
                <w:color w:val="000000"/>
                <w:sz w:val="24"/>
                <w:szCs w:val="24"/>
              </w:rPr>
            </w:pPr>
            <w:r>
              <w:rPr>
                <w:rFonts w:ascii="Calibri" w:hAnsi="Calibri"/>
                <w:color w:val="000000"/>
                <w:sz w:val="24"/>
                <w:szCs w:val="24"/>
              </w:rPr>
              <w:t>15</w:t>
            </w:r>
            <w:r w:rsidR="00A57CB3" w:rsidRPr="00A57CB3">
              <w:rPr>
                <w:rFonts w:ascii="Calibri" w:hAnsi="Calibri"/>
                <w:color w:val="000000"/>
                <w:sz w:val="24"/>
                <w:szCs w:val="24"/>
              </w:rPr>
              <w:t>.1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VMware vSphere 6 Remote Office Branch Office Advanced (25 VM pack)</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VS6-RBADV25-C</w:t>
            </w: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JFPB</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7</w:t>
            </w: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4</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72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38212F" w:rsidP="00A57CB3">
            <w:pPr>
              <w:jc w:val="center"/>
              <w:rPr>
                <w:rFonts w:ascii="Calibri" w:hAnsi="Calibri"/>
                <w:color w:val="000000"/>
                <w:sz w:val="24"/>
                <w:szCs w:val="24"/>
              </w:rPr>
            </w:pPr>
            <w:r>
              <w:rPr>
                <w:rFonts w:ascii="Calibri" w:hAnsi="Calibri"/>
                <w:color w:val="000000"/>
                <w:sz w:val="24"/>
                <w:szCs w:val="24"/>
              </w:rPr>
              <w:t>15</w:t>
            </w:r>
            <w:r w:rsidR="00A57CB3" w:rsidRPr="00A57CB3">
              <w:rPr>
                <w:rFonts w:ascii="Calibri" w:hAnsi="Calibri"/>
                <w:color w:val="000000"/>
                <w:sz w:val="24"/>
                <w:szCs w:val="24"/>
              </w:rPr>
              <w:t>.2</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Production Support/Subscription for VMware vSphere 6 Remote Office Branch Office Advanced (25 VM pack) for 3 years</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lang w:val="en-US"/>
              </w:rPr>
            </w:pPr>
            <w:r w:rsidRPr="00A57CB3">
              <w:rPr>
                <w:rFonts w:ascii="Calibri" w:hAnsi="Calibri"/>
                <w:color w:val="000000"/>
                <w:sz w:val="24"/>
                <w:szCs w:val="24"/>
                <w:lang w:val="en-US"/>
              </w:rPr>
              <w:t>VS6-RBADV25-3P-SSS-C</w:t>
            </w: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JFPB</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7</w:t>
            </w: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4</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33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r w:rsidR="00A57CB3" w:rsidRPr="00A57CB3" w:rsidTr="00A57CB3">
        <w:trPr>
          <w:trHeight w:val="960"/>
        </w:trPr>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A57CB3" w:rsidRPr="00A57CB3" w:rsidRDefault="00A57CB3" w:rsidP="00A57CB3">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A57CB3" w:rsidRPr="00A57CB3" w:rsidRDefault="00A57CB3" w:rsidP="00A57CB3">
            <w:pPr>
              <w:rPr>
                <w:rFonts w:ascii="Calibri" w:hAnsi="Calibri"/>
                <w:color w:val="000000"/>
                <w:sz w:val="24"/>
                <w:szCs w:val="24"/>
              </w:rPr>
            </w:pPr>
          </w:p>
        </w:tc>
      </w:tr>
    </w:tbl>
    <w:p w:rsidR="00D558D0" w:rsidRDefault="00D558D0" w:rsidP="00B629C8">
      <w:pPr>
        <w:rPr>
          <w:lang w:eastAsia="en-US"/>
        </w:rPr>
      </w:pPr>
    </w:p>
    <w:p w:rsidR="00D558D0" w:rsidRDefault="00D558D0" w:rsidP="00B629C8">
      <w:pPr>
        <w:rPr>
          <w:lang w:eastAsia="en-US"/>
        </w:rPr>
      </w:pPr>
    </w:p>
    <w:p w:rsidR="00406210" w:rsidRPr="00321D35" w:rsidRDefault="00406210" w:rsidP="00FC22FE">
      <w:pPr>
        <w:pStyle w:val="Ttulo"/>
        <w:ind w:left="360"/>
        <w:jc w:val="both"/>
        <w:rPr>
          <w:rFonts w:ascii="Spranq eco sans" w:hAnsi="Spranq eco sans" w:cs="Spranq eco sans"/>
        </w:rPr>
      </w:pPr>
    </w:p>
    <w:p w:rsidR="00D15744" w:rsidRPr="00E005FD" w:rsidRDefault="00D15744"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 xml:space="preserve">FUNDAMENTAÇÃO DA CONTRATAÇÃO </w:t>
      </w:r>
    </w:p>
    <w:p w:rsidR="00D15744" w:rsidRPr="00E005FD" w:rsidRDefault="00D15744" w:rsidP="007241FA">
      <w:pPr>
        <w:pStyle w:val="Ttulo2"/>
        <w:keepNext w:val="0"/>
        <w:keepLines/>
        <w:widowControl w:val="0"/>
        <w:numPr>
          <w:ilvl w:val="1"/>
          <w:numId w:val="20"/>
        </w:numPr>
        <w:tabs>
          <w:tab w:val="clear" w:pos="1701"/>
        </w:tabs>
        <w:suppressAutoHyphens/>
        <w:autoSpaceDN w:val="0"/>
        <w:spacing w:before="360" w:after="120"/>
        <w:ind w:right="0"/>
        <w:jc w:val="left"/>
        <w:textAlignment w:val="baseline"/>
        <w:rPr>
          <w:rFonts w:ascii="Calibri" w:hAnsi="Calibri" w:cs="Calibri"/>
          <w:color w:val="auto"/>
        </w:rPr>
      </w:pPr>
      <w:r w:rsidRPr="00E005FD">
        <w:rPr>
          <w:rFonts w:ascii="Calibri" w:hAnsi="Calibri" w:cs="Calibri"/>
          <w:color w:val="auto"/>
        </w:rPr>
        <w:t>JUSTIFICATIVA</w:t>
      </w:r>
    </w:p>
    <w:p w:rsidR="00D60B92" w:rsidRDefault="00D60B92" w:rsidP="00D60B92">
      <w:pPr>
        <w:jc w:val="both"/>
        <w:rPr>
          <w:rFonts w:ascii="Calibri" w:hAnsi="Calibri" w:cs="Calibri"/>
          <w:bCs/>
          <w:color w:val="000000"/>
          <w:sz w:val="24"/>
          <w:szCs w:val="24"/>
          <w:lang w:eastAsia="en-US"/>
        </w:rPr>
      </w:pPr>
      <w:r w:rsidRPr="00D60B92">
        <w:rPr>
          <w:rFonts w:ascii="Calibri" w:hAnsi="Calibri" w:cs="Calibri"/>
          <w:bCs/>
          <w:color w:val="000000"/>
          <w:sz w:val="24"/>
          <w:szCs w:val="24"/>
          <w:lang w:eastAsia="en-US"/>
        </w:rPr>
        <w:t>O TRF da 5a Região</w:t>
      </w:r>
      <w:r w:rsidR="00A52D07">
        <w:rPr>
          <w:rFonts w:ascii="Calibri" w:hAnsi="Calibri" w:cs="Calibri"/>
          <w:bCs/>
          <w:color w:val="000000"/>
          <w:sz w:val="24"/>
          <w:szCs w:val="24"/>
          <w:lang w:eastAsia="en-US"/>
        </w:rPr>
        <w:t xml:space="preserve"> e Seções Judiciárias, tratados aqui como </w:t>
      </w:r>
      <w:r w:rsidR="00A52D07" w:rsidRPr="00A52D07">
        <w:rPr>
          <w:rFonts w:ascii="Calibri" w:hAnsi="Calibri" w:cs="Calibri"/>
          <w:b/>
          <w:bCs/>
          <w:color w:val="000000"/>
          <w:sz w:val="24"/>
          <w:szCs w:val="24"/>
          <w:u w:val="single"/>
          <w:lang w:eastAsia="en-US"/>
        </w:rPr>
        <w:t>TRF5</w:t>
      </w:r>
      <w:r w:rsidR="00A52D07">
        <w:rPr>
          <w:rFonts w:ascii="Calibri" w:hAnsi="Calibri" w:cs="Calibri"/>
          <w:bCs/>
          <w:color w:val="000000"/>
          <w:sz w:val="24"/>
          <w:szCs w:val="24"/>
          <w:lang w:eastAsia="en-US"/>
        </w:rPr>
        <w:t>, possuem</w:t>
      </w:r>
      <w:r w:rsidRPr="00D60B92">
        <w:rPr>
          <w:rFonts w:ascii="Calibri" w:hAnsi="Calibri" w:cs="Calibri"/>
          <w:bCs/>
          <w:color w:val="000000"/>
          <w:sz w:val="24"/>
          <w:szCs w:val="24"/>
          <w:lang w:eastAsia="en-US"/>
        </w:rPr>
        <w:t xml:space="preserve"> parque</w:t>
      </w:r>
      <w:r w:rsidR="00A52D07">
        <w:rPr>
          <w:rFonts w:ascii="Calibri" w:hAnsi="Calibri" w:cs="Calibri"/>
          <w:bCs/>
          <w:color w:val="000000"/>
          <w:sz w:val="24"/>
          <w:szCs w:val="24"/>
          <w:lang w:eastAsia="en-US"/>
        </w:rPr>
        <w:t>s</w:t>
      </w:r>
      <w:r w:rsidRPr="00D60B92">
        <w:rPr>
          <w:rFonts w:ascii="Calibri" w:hAnsi="Calibri" w:cs="Calibri"/>
          <w:bCs/>
          <w:color w:val="000000"/>
          <w:sz w:val="24"/>
          <w:szCs w:val="24"/>
          <w:lang w:eastAsia="en-US"/>
        </w:rPr>
        <w:t xml:space="preserve"> de recursos tecnológicos de virtualização de servidores que suportam praticamen</w:t>
      </w:r>
      <w:r w:rsidR="005E2D01">
        <w:rPr>
          <w:rFonts w:ascii="Calibri" w:hAnsi="Calibri" w:cs="Calibri"/>
          <w:bCs/>
          <w:color w:val="000000"/>
          <w:sz w:val="24"/>
          <w:szCs w:val="24"/>
          <w:lang w:eastAsia="en-US"/>
        </w:rPr>
        <w:t>te todo o ambiente de seu</w:t>
      </w:r>
      <w:r w:rsidR="00796A7B">
        <w:rPr>
          <w:rFonts w:ascii="Calibri" w:hAnsi="Calibri" w:cs="Calibri"/>
          <w:bCs/>
          <w:color w:val="000000"/>
          <w:sz w:val="24"/>
          <w:szCs w:val="24"/>
          <w:lang w:eastAsia="en-US"/>
        </w:rPr>
        <w:t>s</w:t>
      </w:r>
      <w:r w:rsidR="005E2D01">
        <w:rPr>
          <w:rFonts w:ascii="Calibri" w:hAnsi="Calibri" w:cs="Calibri"/>
          <w:bCs/>
          <w:color w:val="000000"/>
          <w:sz w:val="24"/>
          <w:szCs w:val="24"/>
          <w:lang w:eastAsia="en-US"/>
        </w:rPr>
        <w:t xml:space="preserve"> Datac</w:t>
      </w:r>
      <w:r w:rsidRPr="00D60B92">
        <w:rPr>
          <w:rFonts w:ascii="Calibri" w:hAnsi="Calibri" w:cs="Calibri"/>
          <w:bCs/>
          <w:color w:val="000000"/>
          <w:sz w:val="24"/>
          <w:szCs w:val="24"/>
          <w:lang w:eastAsia="en-US"/>
        </w:rPr>
        <w:t>enter</w:t>
      </w:r>
      <w:r w:rsidR="00796A7B">
        <w:rPr>
          <w:rFonts w:ascii="Calibri" w:hAnsi="Calibri" w:cs="Calibri"/>
          <w:bCs/>
          <w:color w:val="000000"/>
          <w:sz w:val="24"/>
          <w:szCs w:val="24"/>
          <w:lang w:eastAsia="en-US"/>
        </w:rPr>
        <w:t>s</w:t>
      </w:r>
      <w:r w:rsidRPr="00D60B92">
        <w:rPr>
          <w:rFonts w:ascii="Calibri" w:hAnsi="Calibri" w:cs="Calibri"/>
          <w:bCs/>
          <w:color w:val="000000"/>
          <w:sz w:val="24"/>
          <w:szCs w:val="24"/>
          <w:lang w:eastAsia="en-US"/>
        </w:rPr>
        <w:t>. A virtualização é uma tecnologia que permite que um mesmo hardware possa ser utilizado por diversos sistemas operacionais simultaneamente. Com isso, as capacidades de processamento, memória RAM, rede e armazenamento sejam utilizados de forma mais racional e efetiva. Como consequência, consumo de energia e refrigeração e espaço físico e custos financeiros também são minimizados.</w:t>
      </w:r>
    </w:p>
    <w:p w:rsidR="00796A7B" w:rsidRDefault="00796A7B" w:rsidP="00D60B92">
      <w:pPr>
        <w:jc w:val="both"/>
        <w:rPr>
          <w:rFonts w:ascii="Calibri" w:hAnsi="Calibri" w:cs="Calibri"/>
          <w:bCs/>
          <w:color w:val="000000"/>
          <w:sz w:val="24"/>
          <w:szCs w:val="24"/>
          <w:lang w:eastAsia="en-US"/>
        </w:rPr>
      </w:pPr>
    </w:p>
    <w:p w:rsidR="00796A7B" w:rsidRDefault="00796A7B" w:rsidP="00D60B92">
      <w:pPr>
        <w:jc w:val="both"/>
        <w:rPr>
          <w:rFonts w:ascii="Calibri" w:hAnsi="Calibri" w:cs="Calibri"/>
          <w:bCs/>
          <w:color w:val="000000"/>
          <w:sz w:val="24"/>
          <w:szCs w:val="24"/>
          <w:lang w:eastAsia="en-US"/>
        </w:rPr>
      </w:pPr>
      <w:r>
        <w:rPr>
          <w:rFonts w:ascii="Calibri" w:hAnsi="Calibri" w:cs="Calibri"/>
          <w:bCs/>
          <w:color w:val="000000"/>
          <w:sz w:val="24"/>
          <w:szCs w:val="24"/>
          <w:lang w:eastAsia="en-US"/>
        </w:rPr>
        <w:t xml:space="preserve">Para o funcionamento da virtualização, é necessária a instalação de softwares desenvolvidos para criar estes ambientes. </w:t>
      </w:r>
    </w:p>
    <w:p w:rsidR="00796A7B" w:rsidRDefault="00796A7B" w:rsidP="00D60B92">
      <w:pPr>
        <w:jc w:val="both"/>
        <w:rPr>
          <w:rFonts w:ascii="Calibri" w:hAnsi="Calibri" w:cs="Calibri"/>
          <w:bCs/>
          <w:color w:val="000000"/>
          <w:sz w:val="24"/>
          <w:szCs w:val="24"/>
          <w:lang w:eastAsia="en-US"/>
        </w:rPr>
      </w:pPr>
    </w:p>
    <w:p w:rsidR="00796A7B" w:rsidRDefault="00796A7B" w:rsidP="00D60B92">
      <w:pPr>
        <w:jc w:val="both"/>
        <w:rPr>
          <w:rFonts w:ascii="Calibri" w:hAnsi="Calibri" w:cs="Calibri"/>
          <w:bCs/>
          <w:color w:val="000000"/>
          <w:sz w:val="24"/>
          <w:szCs w:val="24"/>
          <w:lang w:eastAsia="en-US"/>
        </w:rPr>
      </w:pPr>
      <w:r>
        <w:rPr>
          <w:rFonts w:ascii="Calibri" w:hAnsi="Calibri" w:cs="Calibri"/>
          <w:bCs/>
          <w:color w:val="000000"/>
          <w:sz w:val="24"/>
          <w:szCs w:val="24"/>
          <w:lang w:eastAsia="en-US"/>
        </w:rPr>
        <w:t>A tecnologia VMware necessita de subscrições para o seu funcionamento correto, englobando suporte do fabricante, direito de uso e atualizações;</w:t>
      </w:r>
    </w:p>
    <w:p w:rsidR="00796A7B" w:rsidRDefault="00796A7B" w:rsidP="00D60B92">
      <w:pPr>
        <w:jc w:val="both"/>
        <w:rPr>
          <w:rFonts w:ascii="Calibri" w:hAnsi="Calibri" w:cs="Calibri"/>
          <w:bCs/>
          <w:color w:val="000000"/>
          <w:sz w:val="24"/>
          <w:szCs w:val="24"/>
          <w:lang w:eastAsia="en-US"/>
        </w:rPr>
      </w:pPr>
    </w:p>
    <w:p w:rsidR="00796A7B" w:rsidRDefault="00796A7B" w:rsidP="00796A7B">
      <w:pPr>
        <w:jc w:val="both"/>
        <w:rPr>
          <w:rFonts w:ascii="Calibri" w:hAnsi="Calibri" w:cs="Calibri"/>
          <w:bCs/>
          <w:color w:val="000000"/>
          <w:sz w:val="24"/>
          <w:szCs w:val="24"/>
          <w:lang w:eastAsia="en-US"/>
        </w:rPr>
      </w:pPr>
      <w:r>
        <w:rPr>
          <w:rFonts w:ascii="Calibri" w:hAnsi="Calibri" w:cs="Calibri"/>
          <w:bCs/>
          <w:color w:val="000000"/>
          <w:sz w:val="24"/>
          <w:szCs w:val="24"/>
          <w:lang w:eastAsia="en-US"/>
        </w:rPr>
        <w:t>Atualmente, um dos softwares utilizados pelo TRF5 para virtu</w:t>
      </w:r>
      <w:r w:rsidR="00B533D1">
        <w:rPr>
          <w:rFonts w:ascii="Calibri" w:hAnsi="Calibri" w:cs="Calibri"/>
          <w:bCs/>
          <w:color w:val="000000"/>
          <w:sz w:val="24"/>
          <w:szCs w:val="24"/>
          <w:lang w:eastAsia="en-US"/>
        </w:rPr>
        <w:t xml:space="preserve">alização é o VMware, </w:t>
      </w:r>
      <w:r w:rsidR="00A616A0">
        <w:rPr>
          <w:rFonts w:ascii="Calibri" w:hAnsi="Calibri" w:cs="Calibri"/>
          <w:bCs/>
          <w:color w:val="000000"/>
          <w:sz w:val="24"/>
          <w:szCs w:val="24"/>
          <w:lang w:eastAsia="en-US"/>
        </w:rPr>
        <w:t>que deve ser frequentemente ter renovada a sua subscrição</w:t>
      </w:r>
      <w:r>
        <w:rPr>
          <w:rFonts w:ascii="Calibri" w:hAnsi="Calibri" w:cs="Calibri"/>
          <w:bCs/>
          <w:color w:val="000000"/>
          <w:sz w:val="24"/>
          <w:szCs w:val="24"/>
          <w:lang w:eastAsia="en-US"/>
        </w:rPr>
        <w:t xml:space="preserve"> (direito de atualizações e suporte do fabricante</w:t>
      </w:r>
      <w:r w:rsidR="00A616A0">
        <w:rPr>
          <w:rFonts w:ascii="Calibri" w:hAnsi="Calibri" w:cs="Calibri"/>
          <w:bCs/>
          <w:color w:val="000000"/>
          <w:sz w:val="24"/>
          <w:szCs w:val="24"/>
          <w:lang w:eastAsia="en-US"/>
        </w:rPr>
        <w:t>)</w:t>
      </w:r>
      <w:r>
        <w:rPr>
          <w:rFonts w:ascii="Calibri" w:hAnsi="Calibri" w:cs="Calibri"/>
          <w:bCs/>
          <w:color w:val="000000"/>
          <w:sz w:val="24"/>
          <w:szCs w:val="24"/>
          <w:lang w:eastAsia="en-US"/>
        </w:rPr>
        <w:t xml:space="preserve"> no início de 2018.</w:t>
      </w:r>
    </w:p>
    <w:p w:rsidR="00796A7B" w:rsidRPr="00D60B92" w:rsidRDefault="00796A7B" w:rsidP="00D60B92">
      <w:pPr>
        <w:jc w:val="both"/>
        <w:rPr>
          <w:rFonts w:ascii="Calibri" w:hAnsi="Calibri" w:cs="Calibri"/>
          <w:bCs/>
          <w:color w:val="000000"/>
          <w:sz w:val="24"/>
          <w:szCs w:val="24"/>
          <w:lang w:eastAsia="en-US"/>
        </w:rPr>
      </w:pPr>
    </w:p>
    <w:p w:rsidR="00D60B92" w:rsidRDefault="00D60B92" w:rsidP="00D60B92">
      <w:pPr>
        <w:jc w:val="both"/>
        <w:rPr>
          <w:rFonts w:ascii="Calibri" w:hAnsi="Calibri" w:cs="Calibri"/>
          <w:bCs/>
          <w:color w:val="000000"/>
          <w:sz w:val="24"/>
          <w:szCs w:val="24"/>
          <w:lang w:eastAsia="en-US"/>
        </w:rPr>
      </w:pPr>
      <w:r w:rsidRPr="00D60B92">
        <w:rPr>
          <w:rFonts w:ascii="Calibri" w:hAnsi="Calibri" w:cs="Calibri"/>
          <w:bCs/>
          <w:color w:val="000000"/>
          <w:sz w:val="24"/>
          <w:szCs w:val="24"/>
          <w:lang w:eastAsia="en-US"/>
        </w:rPr>
        <w:t xml:space="preserve">Devido ao exposto, é necessária aquisição de </w:t>
      </w:r>
      <w:r w:rsidR="00796A7B">
        <w:rPr>
          <w:rFonts w:ascii="Calibri" w:hAnsi="Calibri" w:cs="Calibri"/>
          <w:bCs/>
          <w:color w:val="000000"/>
          <w:sz w:val="24"/>
          <w:szCs w:val="24"/>
          <w:lang w:eastAsia="en-US"/>
        </w:rPr>
        <w:t>licenças associadas à tecnologia VMware</w:t>
      </w:r>
      <w:r w:rsidRPr="00D60B92">
        <w:rPr>
          <w:rFonts w:ascii="Calibri" w:hAnsi="Calibri" w:cs="Calibri"/>
          <w:bCs/>
          <w:color w:val="000000"/>
          <w:sz w:val="24"/>
          <w:szCs w:val="24"/>
          <w:lang w:eastAsia="en-US"/>
        </w:rPr>
        <w:t>.</w:t>
      </w:r>
    </w:p>
    <w:p w:rsidR="007123C3" w:rsidRPr="00D60B92" w:rsidRDefault="007123C3" w:rsidP="00D60B92">
      <w:pPr>
        <w:jc w:val="both"/>
        <w:rPr>
          <w:rFonts w:ascii="Calibri" w:hAnsi="Calibri" w:cs="Calibri"/>
          <w:bCs/>
          <w:color w:val="000000"/>
          <w:sz w:val="24"/>
          <w:szCs w:val="24"/>
          <w:lang w:eastAsia="en-US"/>
        </w:rPr>
      </w:pPr>
    </w:p>
    <w:p w:rsidR="00D60B92" w:rsidRPr="00D60B92" w:rsidRDefault="00D60B92" w:rsidP="00D60B92">
      <w:pPr>
        <w:jc w:val="both"/>
        <w:rPr>
          <w:rFonts w:ascii="Calibri" w:hAnsi="Calibri" w:cs="Calibri"/>
          <w:bCs/>
          <w:color w:val="000000"/>
          <w:sz w:val="24"/>
          <w:szCs w:val="24"/>
          <w:lang w:eastAsia="en-US"/>
        </w:rPr>
      </w:pPr>
      <w:r w:rsidRPr="00D60B92">
        <w:rPr>
          <w:rFonts w:ascii="Calibri" w:hAnsi="Calibri" w:cs="Calibri"/>
          <w:bCs/>
          <w:color w:val="000000"/>
          <w:sz w:val="24"/>
          <w:szCs w:val="24"/>
          <w:lang w:eastAsia="en-US"/>
        </w:rPr>
        <w:t>Consoante com a hipótese elencada no art. 3º, inc. III do Dec. Nº7.892/13, para adoção ao Sistema de Registro de Preços (SRP), será utilizado o SRP porque há o interesse de mais órgãos pertencentes à Justiça Federal da 5ª Região adquirirem o objeto da licitação.</w:t>
      </w:r>
    </w:p>
    <w:p w:rsidR="002E37E7" w:rsidRPr="00545E23" w:rsidRDefault="00D15744">
      <w:pPr>
        <w:pStyle w:val="Ttulo2"/>
        <w:keepNext w:val="0"/>
        <w:keepLines/>
        <w:widowControl w:val="0"/>
        <w:numPr>
          <w:ilvl w:val="1"/>
          <w:numId w:val="20"/>
        </w:numPr>
        <w:tabs>
          <w:tab w:val="clear" w:pos="1701"/>
        </w:tabs>
        <w:suppressAutoHyphens/>
        <w:autoSpaceDN w:val="0"/>
        <w:spacing w:before="360" w:after="120"/>
        <w:ind w:right="0"/>
        <w:jc w:val="left"/>
        <w:textAlignment w:val="baseline"/>
        <w:rPr>
          <w:rFonts w:ascii="Calibri" w:hAnsi="Calibri" w:cs="Calibri"/>
          <w:color w:val="auto"/>
        </w:rPr>
      </w:pPr>
      <w:r w:rsidRPr="00545E23">
        <w:rPr>
          <w:rFonts w:ascii="Calibri" w:hAnsi="Calibri" w:cs="Calibri"/>
          <w:color w:val="auto"/>
        </w:rPr>
        <w:t>MOTIVAÇÃO</w:t>
      </w:r>
    </w:p>
    <w:p w:rsidR="00B47291" w:rsidRPr="00545E23"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545E23">
        <w:rPr>
          <w:rFonts w:ascii="Calibri" w:hAnsi="Calibri" w:cs="Calibri"/>
          <w:b w:val="0"/>
          <w:color w:val="auto"/>
          <w:lang w:eastAsia="en-US"/>
        </w:rPr>
        <w:t>Os seguintes fatores motivaram essa contratação:</w:t>
      </w:r>
      <w:r w:rsidR="00B47291" w:rsidRPr="00545E23">
        <w:rPr>
          <w:rFonts w:ascii="Calibri" w:hAnsi="Calibri" w:cs="Calibri"/>
          <w:b w:val="0"/>
          <w:color w:val="auto"/>
          <w:lang w:eastAsia="en-US"/>
        </w:rPr>
        <w:t xml:space="preserve"> </w:t>
      </w:r>
    </w:p>
    <w:p w:rsidR="00D15744" w:rsidRPr="00545E23" w:rsidRDefault="007F282E" w:rsidP="007241FA">
      <w:pPr>
        <w:numPr>
          <w:ilvl w:val="0"/>
          <w:numId w:val="17"/>
        </w:numPr>
        <w:autoSpaceDE w:val="0"/>
        <w:autoSpaceDN w:val="0"/>
        <w:adjustRightInd w:val="0"/>
        <w:spacing w:before="120" w:after="120"/>
        <w:ind w:left="714" w:hanging="357"/>
        <w:jc w:val="both"/>
        <w:rPr>
          <w:rFonts w:ascii="Calibri" w:hAnsi="Calibri" w:cs="Calibri"/>
          <w:sz w:val="24"/>
          <w:szCs w:val="24"/>
          <w:lang w:eastAsia="en-US"/>
        </w:rPr>
      </w:pPr>
      <w:r w:rsidRPr="00545E23">
        <w:rPr>
          <w:rFonts w:ascii="Calibri" w:hAnsi="Calibri" w:cs="Calibri"/>
          <w:sz w:val="24"/>
          <w:szCs w:val="24"/>
          <w:lang w:eastAsia="en-US"/>
        </w:rPr>
        <w:t>A solução de virtualização VSphere suporta praticamente 9</w:t>
      </w:r>
      <w:r w:rsidR="0084366E" w:rsidRPr="00545E23">
        <w:rPr>
          <w:rFonts w:ascii="Calibri" w:hAnsi="Calibri" w:cs="Calibri"/>
          <w:sz w:val="24"/>
          <w:szCs w:val="24"/>
          <w:lang w:eastAsia="en-US"/>
        </w:rPr>
        <w:t>5</w:t>
      </w:r>
      <w:r w:rsidRPr="00545E23">
        <w:rPr>
          <w:rFonts w:ascii="Calibri" w:hAnsi="Calibri" w:cs="Calibri"/>
          <w:sz w:val="24"/>
          <w:szCs w:val="24"/>
          <w:lang w:eastAsia="en-US"/>
        </w:rPr>
        <w:t>% de todo o ambiente computacional do TRF5</w:t>
      </w:r>
      <w:r w:rsidR="00D15744" w:rsidRPr="00545E23">
        <w:rPr>
          <w:rFonts w:ascii="Calibri" w:hAnsi="Calibri" w:cs="Calibri"/>
          <w:sz w:val="24"/>
          <w:szCs w:val="24"/>
          <w:lang w:eastAsia="en-US"/>
        </w:rPr>
        <w:t>;</w:t>
      </w:r>
    </w:p>
    <w:p w:rsidR="00D15744" w:rsidRPr="00545E23" w:rsidRDefault="007F282E" w:rsidP="007241FA">
      <w:pPr>
        <w:numPr>
          <w:ilvl w:val="0"/>
          <w:numId w:val="17"/>
        </w:numPr>
        <w:autoSpaceDE w:val="0"/>
        <w:autoSpaceDN w:val="0"/>
        <w:adjustRightInd w:val="0"/>
        <w:spacing w:before="120" w:after="120"/>
        <w:ind w:left="714" w:hanging="357"/>
        <w:jc w:val="both"/>
        <w:rPr>
          <w:rFonts w:ascii="Calibri" w:hAnsi="Calibri" w:cs="Calibri"/>
          <w:sz w:val="24"/>
          <w:szCs w:val="24"/>
          <w:lang w:eastAsia="en-US"/>
        </w:rPr>
      </w:pPr>
      <w:r w:rsidRPr="00545E23">
        <w:rPr>
          <w:rFonts w:ascii="Calibri" w:hAnsi="Calibri" w:cs="Calibri"/>
          <w:sz w:val="24"/>
          <w:szCs w:val="24"/>
          <w:lang w:eastAsia="en-US"/>
        </w:rPr>
        <w:t>Diversos serviços críticos</w:t>
      </w:r>
      <w:r w:rsidR="00545E23" w:rsidRPr="00545E23">
        <w:rPr>
          <w:rFonts w:ascii="Calibri" w:hAnsi="Calibri" w:cs="Calibri"/>
          <w:sz w:val="24"/>
          <w:szCs w:val="24"/>
          <w:lang w:eastAsia="en-US"/>
        </w:rPr>
        <w:t>,</w:t>
      </w:r>
      <w:r w:rsidRPr="00545E23">
        <w:rPr>
          <w:rFonts w:ascii="Calibri" w:hAnsi="Calibri" w:cs="Calibri"/>
          <w:sz w:val="24"/>
          <w:szCs w:val="24"/>
          <w:lang w:eastAsia="en-US"/>
        </w:rPr>
        <w:t xml:space="preserve"> a exemplo do PJE</w:t>
      </w:r>
      <w:r w:rsidR="00545E23" w:rsidRPr="00545E23">
        <w:rPr>
          <w:rFonts w:ascii="Calibri" w:hAnsi="Calibri" w:cs="Calibri"/>
          <w:sz w:val="24"/>
          <w:szCs w:val="24"/>
          <w:lang w:eastAsia="en-US"/>
        </w:rPr>
        <w:t>,</w:t>
      </w:r>
      <w:r w:rsidRPr="00545E23">
        <w:rPr>
          <w:rFonts w:ascii="Calibri" w:hAnsi="Calibri" w:cs="Calibri"/>
          <w:sz w:val="24"/>
          <w:szCs w:val="24"/>
          <w:lang w:eastAsia="en-US"/>
        </w:rPr>
        <w:t xml:space="preserve"> estão hospedados na plataforma VSphere</w:t>
      </w:r>
      <w:r w:rsidR="00D15744" w:rsidRPr="00545E23">
        <w:rPr>
          <w:rFonts w:ascii="Calibri" w:hAnsi="Calibri" w:cs="Calibri"/>
          <w:sz w:val="24"/>
          <w:szCs w:val="24"/>
          <w:lang w:eastAsia="en-US"/>
        </w:rPr>
        <w:t>;</w:t>
      </w:r>
    </w:p>
    <w:p w:rsidR="00D15744" w:rsidRPr="00545E23" w:rsidRDefault="0084366E" w:rsidP="007241FA">
      <w:pPr>
        <w:numPr>
          <w:ilvl w:val="0"/>
          <w:numId w:val="17"/>
        </w:numPr>
        <w:autoSpaceDE w:val="0"/>
        <w:autoSpaceDN w:val="0"/>
        <w:adjustRightInd w:val="0"/>
        <w:spacing w:before="120" w:after="120"/>
        <w:ind w:left="714" w:hanging="357"/>
        <w:jc w:val="both"/>
        <w:rPr>
          <w:rFonts w:ascii="Calibri" w:hAnsi="Calibri" w:cs="Calibri"/>
          <w:sz w:val="24"/>
          <w:szCs w:val="24"/>
          <w:lang w:eastAsia="en-US"/>
        </w:rPr>
      </w:pPr>
      <w:r w:rsidRPr="00545E23">
        <w:rPr>
          <w:rFonts w:ascii="Calibri" w:hAnsi="Calibri" w:cs="Calibri"/>
          <w:sz w:val="24"/>
          <w:szCs w:val="24"/>
          <w:lang w:eastAsia="en-US"/>
        </w:rPr>
        <w:t>Novos sistemas exigem cada vez mais recursos computacionais</w:t>
      </w:r>
      <w:r w:rsidR="00545E23" w:rsidRPr="00545E23">
        <w:rPr>
          <w:rFonts w:ascii="Calibri" w:hAnsi="Calibri" w:cs="Calibri"/>
          <w:sz w:val="24"/>
          <w:szCs w:val="24"/>
          <w:lang w:eastAsia="en-US"/>
        </w:rPr>
        <w:t>,</w:t>
      </w:r>
      <w:r w:rsidRPr="00545E23">
        <w:rPr>
          <w:rFonts w:ascii="Calibri" w:hAnsi="Calibri" w:cs="Calibri"/>
          <w:sz w:val="24"/>
          <w:szCs w:val="24"/>
          <w:lang w:eastAsia="en-US"/>
        </w:rPr>
        <w:t xml:space="preserve"> o que implica mais hardware e softwares associados</w:t>
      </w:r>
      <w:r w:rsidR="004076E2" w:rsidRPr="00545E23">
        <w:rPr>
          <w:rFonts w:ascii="Calibri" w:hAnsi="Calibri" w:cs="Calibri"/>
          <w:sz w:val="24"/>
          <w:szCs w:val="24"/>
          <w:lang w:eastAsia="en-US"/>
        </w:rPr>
        <w:t>.</w:t>
      </w:r>
    </w:p>
    <w:p w:rsidR="0084366E" w:rsidRPr="00545E23" w:rsidRDefault="0084366E" w:rsidP="007241FA">
      <w:pPr>
        <w:numPr>
          <w:ilvl w:val="0"/>
          <w:numId w:val="17"/>
        </w:numPr>
        <w:autoSpaceDE w:val="0"/>
        <w:autoSpaceDN w:val="0"/>
        <w:adjustRightInd w:val="0"/>
        <w:spacing w:before="120" w:after="120"/>
        <w:ind w:left="714" w:hanging="357"/>
        <w:jc w:val="both"/>
        <w:rPr>
          <w:rFonts w:ascii="Calibri" w:hAnsi="Calibri" w:cs="Calibri"/>
          <w:sz w:val="24"/>
          <w:szCs w:val="24"/>
          <w:lang w:eastAsia="en-US"/>
        </w:rPr>
      </w:pPr>
      <w:r w:rsidRPr="00545E23">
        <w:rPr>
          <w:rFonts w:ascii="Calibri" w:hAnsi="Calibri" w:cs="Calibri"/>
          <w:sz w:val="24"/>
          <w:szCs w:val="24"/>
          <w:lang w:eastAsia="en-US"/>
        </w:rPr>
        <w:t xml:space="preserve">Há necessidade </w:t>
      </w:r>
      <w:r w:rsidR="00545E23" w:rsidRPr="00545E23">
        <w:rPr>
          <w:rFonts w:ascii="Calibri" w:hAnsi="Calibri" w:cs="Calibri"/>
          <w:sz w:val="24"/>
          <w:szCs w:val="24"/>
          <w:lang w:eastAsia="en-US"/>
        </w:rPr>
        <w:t xml:space="preserve">de </w:t>
      </w:r>
      <w:r w:rsidRPr="00545E23">
        <w:rPr>
          <w:rFonts w:ascii="Calibri" w:hAnsi="Calibri" w:cs="Calibri"/>
          <w:sz w:val="24"/>
          <w:szCs w:val="24"/>
          <w:lang w:eastAsia="en-US"/>
        </w:rPr>
        <w:t>atualização constante (até por razões de segurança) dos softwares de virtualização;</w:t>
      </w:r>
    </w:p>
    <w:p w:rsidR="0084366E" w:rsidRPr="00545E23" w:rsidRDefault="0084366E" w:rsidP="007241FA">
      <w:pPr>
        <w:numPr>
          <w:ilvl w:val="0"/>
          <w:numId w:val="17"/>
        </w:numPr>
        <w:autoSpaceDE w:val="0"/>
        <w:autoSpaceDN w:val="0"/>
        <w:adjustRightInd w:val="0"/>
        <w:spacing w:before="120" w:after="120"/>
        <w:ind w:left="714" w:hanging="357"/>
        <w:jc w:val="both"/>
        <w:rPr>
          <w:rFonts w:ascii="Calibri" w:hAnsi="Calibri" w:cs="Calibri"/>
          <w:sz w:val="24"/>
          <w:szCs w:val="24"/>
          <w:lang w:eastAsia="en-US"/>
        </w:rPr>
      </w:pPr>
      <w:r w:rsidRPr="00545E23">
        <w:rPr>
          <w:rFonts w:ascii="Calibri" w:hAnsi="Calibri" w:cs="Calibri"/>
          <w:sz w:val="24"/>
          <w:szCs w:val="24"/>
          <w:lang w:eastAsia="en-US"/>
        </w:rPr>
        <w:t>Necessidade de suporte do fabricante em caso de problemas que as equipes de suporte locais não consigam resolver;</w:t>
      </w:r>
    </w:p>
    <w:p w:rsidR="0084366E" w:rsidRPr="00545E23" w:rsidRDefault="0084366E" w:rsidP="007241FA">
      <w:pPr>
        <w:numPr>
          <w:ilvl w:val="0"/>
          <w:numId w:val="17"/>
        </w:numPr>
        <w:autoSpaceDE w:val="0"/>
        <w:autoSpaceDN w:val="0"/>
        <w:adjustRightInd w:val="0"/>
        <w:spacing w:before="120" w:after="120"/>
        <w:ind w:left="714" w:hanging="357"/>
        <w:jc w:val="both"/>
        <w:rPr>
          <w:rFonts w:ascii="Calibri" w:hAnsi="Calibri" w:cs="Calibri"/>
          <w:sz w:val="24"/>
          <w:szCs w:val="24"/>
          <w:lang w:eastAsia="en-US"/>
        </w:rPr>
      </w:pPr>
      <w:r w:rsidRPr="00545E23">
        <w:rPr>
          <w:rFonts w:ascii="Calibri" w:hAnsi="Calibri" w:cs="Calibri"/>
          <w:sz w:val="24"/>
          <w:szCs w:val="24"/>
          <w:lang w:eastAsia="en-US"/>
        </w:rPr>
        <w:t xml:space="preserve">Regularização do parque de licenças. </w:t>
      </w:r>
    </w:p>
    <w:p w:rsidR="004076E2" w:rsidRDefault="004076E2" w:rsidP="004076E2">
      <w:pPr>
        <w:autoSpaceDE w:val="0"/>
        <w:autoSpaceDN w:val="0"/>
        <w:adjustRightInd w:val="0"/>
        <w:spacing w:before="120" w:after="120"/>
        <w:ind w:left="714"/>
        <w:jc w:val="both"/>
        <w:rPr>
          <w:rFonts w:ascii="Calibri" w:hAnsi="Calibri" w:cs="Calibri"/>
          <w:sz w:val="24"/>
          <w:szCs w:val="24"/>
          <w:lang w:eastAsia="en-US"/>
        </w:rPr>
      </w:pPr>
    </w:p>
    <w:p w:rsidR="00D15744" w:rsidRPr="00E005FD" w:rsidRDefault="00D15744" w:rsidP="007241FA">
      <w:pPr>
        <w:pStyle w:val="Ttulo2"/>
        <w:keepNext w:val="0"/>
        <w:keepLines/>
        <w:widowControl w:val="0"/>
        <w:numPr>
          <w:ilvl w:val="1"/>
          <w:numId w:val="20"/>
        </w:numPr>
        <w:tabs>
          <w:tab w:val="clear" w:pos="1701"/>
        </w:tabs>
        <w:suppressAutoHyphens/>
        <w:autoSpaceDN w:val="0"/>
        <w:spacing w:after="120"/>
        <w:ind w:right="0"/>
        <w:jc w:val="left"/>
        <w:textAlignment w:val="baseline"/>
        <w:rPr>
          <w:rFonts w:ascii="Calibri" w:hAnsi="Calibri" w:cs="Calibri"/>
          <w:color w:val="auto"/>
        </w:rPr>
      </w:pPr>
      <w:r w:rsidRPr="00E005FD">
        <w:rPr>
          <w:rFonts w:ascii="Calibri" w:hAnsi="Calibri" w:cs="Calibri"/>
          <w:color w:val="auto"/>
        </w:rPr>
        <w:t>ALINHAMENTO ESTRATÉGICO</w:t>
      </w:r>
    </w:p>
    <w:p w:rsidR="00B47291" w:rsidRPr="00545E23" w:rsidRDefault="00D15744"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auto"/>
          <w:lang w:eastAsia="en-US"/>
        </w:rPr>
      </w:pPr>
      <w:r w:rsidRPr="00545E23">
        <w:rPr>
          <w:rFonts w:ascii="Calibri" w:hAnsi="Calibri" w:cs="Calibri"/>
          <w:b w:val="0"/>
          <w:color w:val="auto"/>
        </w:rPr>
        <w:t>O elevado grau de automação dos processos operacionais e administrativos leva as Organizações a confiar e depender cada vez mais de sua infraestrutura tecnológica para viabilizar aplicações de missão crítica e implementar rapidamente novas soluções que aumentem a agilidade, a capacidade de adaptação, a otimização de custos e a melhoria dos serviços prestados, de forma continuada,  aos seus clientes e usuários.</w:t>
      </w:r>
      <w:r w:rsidR="00B47291" w:rsidRPr="00545E23">
        <w:rPr>
          <w:rFonts w:ascii="Calibri" w:hAnsi="Calibri" w:cs="Calibri"/>
          <w:b w:val="0"/>
          <w:color w:val="auto"/>
          <w:lang w:eastAsia="en-US"/>
        </w:rPr>
        <w:t xml:space="preserve"> </w:t>
      </w:r>
    </w:p>
    <w:p w:rsidR="00B47291" w:rsidRPr="00545E23" w:rsidRDefault="00D15744"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auto"/>
          <w:lang w:eastAsia="en-US"/>
        </w:rPr>
      </w:pPr>
      <w:r w:rsidRPr="00545E23">
        <w:rPr>
          <w:rFonts w:ascii="Calibri" w:hAnsi="Calibri" w:cs="Calibri"/>
          <w:b w:val="0"/>
          <w:color w:val="auto"/>
        </w:rPr>
        <w:t>Atender a essa demanda por alta qualidade e eficiência com economia, confiabilidade, flexibilidade, agilidade e racionalização de fluxos de trabalho, é preocupação constante da alta direção dos órgãos, o que tornou a Tecnologia da Informação e Comunicação ferramenta estratégica que deve estar alinhada com as áreas de negócios da Instituição.</w:t>
      </w:r>
      <w:r w:rsidR="00B47291" w:rsidRPr="00545E23">
        <w:rPr>
          <w:rFonts w:ascii="Calibri" w:hAnsi="Calibri" w:cs="Calibri"/>
          <w:b w:val="0"/>
          <w:color w:val="auto"/>
          <w:lang w:eastAsia="en-US"/>
        </w:rPr>
        <w:t xml:space="preserve"> </w:t>
      </w:r>
    </w:p>
    <w:p w:rsidR="00796D99" w:rsidRPr="00796D99" w:rsidRDefault="00796D99" w:rsidP="00796D99">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auto"/>
        </w:rPr>
      </w:pPr>
      <w:r w:rsidRPr="00796D99">
        <w:rPr>
          <w:rFonts w:ascii="Calibri" w:hAnsi="Calibri" w:cs="Calibri"/>
          <w:b w:val="0"/>
          <w:color w:val="auto"/>
        </w:rPr>
        <w:t>O objeto de contratação está alinhado com o Plano Diretor de TI do TRF da 5ª Região através do objetivo estratégico: “Assegurar a atuação sistêmica da TI na Justiça Federal” e do Plano de Contratações aprovado para 2017 através do ID nº 47  e iniciativa do PDTI nº I.39: “manter parque tecnológico atualizado</w:t>
      </w:r>
      <w:r w:rsidR="004149BE">
        <w:rPr>
          <w:rFonts w:ascii="Calibri" w:hAnsi="Calibri" w:cs="Calibri"/>
          <w:b w:val="0"/>
          <w:color w:val="auto"/>
        </w:rPr>
        <w:t>”</w:t>
      </w:r>
      <w:r>
        <w:rPr>
          <w:rFonts w:ascii="Calibri" w:hAnsi="Calibri" w:cs="Calibri"/>
          <w:b w:val="0"/>
          <w:color w:val="auto"/>
        </w:rPr>
        <w:t>.</w:t>
      </w:r>
    </w:p>
    <w:p w:rsidR="00D5685E" w:rsidRPr="00545E23"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545E23">
        <w:rPr>
          <w:rFonts w:ascii="Calibri" w:hAnsi="Calibri" w:cs="Calibri"/>
          <w:b w:val="0"/>
          <w:color w:val="auto"/>
          <w:lang w:eastAsia="en-US"/>
        </w:rPr>
        <w:t xml:space="preserve">Face ao exposto e em conformidade com os princípios constitucionais de legalidade, impessoalidade, moralidade, publicidade e, em especial, de eficiência, a solução </w:t>
      </w:r>
      <w:r w:rsidR="00F57AFA" w:rsidRPr="00545E23">
        <w:rPr>
          <w:rFonts w:ascii="Calibri" w:hAnsi="Calibri" w:cs="Calibri"/>
          <w:b w:val="0"/>
          <w:color w:val="auto"/>
          <w:lang w:eastAsia="en-US"/>
        </w:rPr>
        <w:t>para as</w:t>
      </w:r>
      <w:r w:rsidRPr="00545E23">
        <w:rPr>
          <w:rFonts w:ascii="Calibri" w:hAnsi="Calibri" w:cs="Calibri"/>
          <w:b w:val="0"/>
          <w:color w:val="auto"/>
          <w:lang w:eastAsia="en-US"/>
        </w:rPr>
        <w:t xml:space="preserve"> operações de TI descrita neste termo de referência e seus anexos constitui-se em objeto de contratação estratégico para o alcance das metas e propósitos perseguidos pela Justiça Federal.</w:t>
      </w:r>
      <w:r w:rsidR="00D5685E" w:rsidRPr="00545E23">
        <w:rPr>
          <w:rFonts w:ascii="Calibri" w:hAnsi="Calibri" w:cs="Calibri"/>
          <w:b w:val="0"/>
          <w:color w:val="auto"/>
          <w:lang w:eastAsia="en-US"/>
        </w:rPr>
        <w:t xml:space="preserve"> </w:t>
      </w:r>
    </w:p>
    <w:p w:rsidR="00D15744" w:rsidRPr="00E005FD"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FUNDAMENTAÇÃO LEGAL</w:t>
      </w:r>
    </w:p>
    <w:p w:rsidR="001F4CF3" w:rsidRPr="001F4CF3"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lang w:eastAsia="en-US"/>
        </w:rPr>
      </w:pPr>
      <w:r w:rsidRPr="001F4CF3">
        <w:rPr>
          <w:rFonts w:ascii="Calibri" w:hAnsi="Calibri" w:cs="Calibri"/>
          <w:b w:val="0"/>
          <w:lang w:eastAsia="en-US"/>
        </w:rPr>
        <w:t>Constituíram referencial normativo da presente contratação os seguintes dispositivos legais:</w:t>
      </w:r>
      <w:r w:rsidR="001F4CF3" w:rsidRPr="001F4CF3">
        <w:rPr>
          <w:rFonts w:ascii="Calibri" w:hAnsi="Calibri" w:cs="Calibri"/>
          <w:b w:val="0"/>
          <w:lang w:eastAsia="en-US"/>
        </w:rPr>
        <w:t xml:space="preserve"> </w:t>
      </w:r>
    </w:p>
    <w:p w:rsidR="00D15744" w:rsidRPr="00E005FD" w:rsidRDefault="00D15744" w:rsidP="00392574">
      <w:pPr>
        <w:autoSpaceDE w:val="0"/>
        <w:autoSpaceDN w:val="0"/>
        <w:adjustRightInd w:val="0"/>
        <w:jc w:val="both"/>
        <w:rPr>
          <w:rFonts w:ascii="Calibri" w:hAnsi="Calibri" w:cs="Calibri"/>
          <w:sz w:val="24"/>
          <w:szCs w:val="24"/>
          <w:lang w:eastAsia="en-US"/>
        </w:rPr>
      </w:pPr>
    </w:p>
    <w:p w:rsidR="00D15744" w:rsidRPr="00BB6974" w:rsidRDefault="00D15744" w:rsidP="007241FA">
      <w:pPr>
        <w:numPr>
          <w:ilvl w:val="0"/>
          <w:numId w:val="5"/>
        </w:numPr>
        <w:autoSpaceDE w:val="0"/>
        <w:autoSpaceDN w:val="0"/>
        <w:adjustRightInd w:val="0"/>
        <w:jc w:val="both"/>
        <w:rPr>
          <w:rFonts w:ascii="Calibri" w:hAnsi="Calibri" w:cs="Calibri"/>
          <w:sz w:val="24"/>
          <w:szCs w:val="24"/>
          <w:lang w:eastAsia="en-US"/>
        </w:rPr>
      </w:pPr>
      <w:r w:rsidRPr="00BB6974">
        <w:rPr>
          <w:rFonts w:ascii="Calibri" w:hAnsi="Calibri" w:cs="Calibri"/>
          <w:sz w:val="24"/>
          <w:szCs w:val="24"/>
          <w:lang w:eastAsia="en-US"/>
        </w:rPr>
        <w:t>Lei Federal nº 8.666/1993: Institui normas para licitações e contratos da Administração Pública e dá outras providências;</w:t>
      </w:r>
    </w:p>
    <w:p w:rsidR="00D15744" w:rsidRPr="00BB6974" w:rsidRDefault="00D15744" w:rsidP="00392574">
      <w:pPr>
        <w:autoSpaceDE w:val="0"/>
        <w:autoSpaceDN w:val="0"/>
        <w:adjustRightInd w:val="0"/>
        <w:rPr>
          <w:sz w:val="23"/>
          <w:szCs w:val="23"/>
        </w:rPr>
      </w:pPr>
    </w:p>
    <w:p w:rsidR="00D15744" w:rsidRPr="00BB6974"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BB6974">
        <w:rPr>
          <w:rFonts w:ascii="Calibri" w:hAnsi="Calibri" w:cs="Calibri"/>
          <w:sz w:val="24"/>
          <w:szCs w:val="24"/>
          <w:lang w:eastAsia="en-US"/>
        </w:rPr>
        <w:t>Lei 10.520/2002: Institui, no âmbito da União, Estados, Distrito Federal e Municípios, nos termos do art. 37, inciso XXI, da Constituição Federal, modalidade de licitação denominada pregão, para aquisição de bens e serviços comuns, e dá outras providências.</w:t>
      </w:r>
    </w:p>
    <w:p w:rsidR="00D15744" w:rsidRPr="00BB6974"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BB6974">
        <w:rPr>
          <w:rFonts w:ascii="Calibri" w:hAnsi="Calibri" w:cs="Calibri"/>
          <w:sz w:val="24"/>
          <w:szCs w:val="24"/>
          <w:lang w:eastAsia="en-US"/>
        </w:rPr>
        <w:t>Decreto nº 5.450/2005: Regulamenta o pregão, na forma eletrônica, para aquisição de bens e serviços comuns, e dá outras providências;</w:t>
      </w:r>
    </w:p>
    <w:p w:rsidR="00D15744" w:rsidRPr="00BB6974"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BB6974">
        <w:rPr>
          <w:rFonts w:ascii="Calibri" w:hAnsi="Calibri" w:cs="Calibri"/>
          <w:sz w:val="24"/>
          <w:szCs w:val="24"/>
          <w:lang w:eastAsia="en-US"/>
        </w:rPr>
        <w:t>Decreto nº 7.174/2010: Regulamenta a contratação de bens e serviços de informática e automação pela administração pública federal;</w:t>
      </w:r>
    </w:p>
    <w:p w:rsidR="00D15744" w:rsidRPr="00BB6974"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BB6974">
        <w:rPr>
          <w:rFonts w:ascii="Calibri" w:hAnsi="Calibri" w:cs="Calibri"/>
          <w:sz w:val="24"/>
          <w:szCs w:val="24"/>
          <w:lang w:eastAsia="en-US"/>
        </w:rPr>
        <w:t>Acórdão nº 1099/2008 – TCU Plenário – Manifestou entendimento de que, havendo dependência entre os serviços que compõem o objeto licitado, a opção pelo não parcelamento mostra-se adequada, no mínimo do ponto de vista técnico;</w:t>
      </w:r>
    </w:p>
    <w:p w:rsidR="00D15744" w:rsidRPr="00BB6974"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BB6974">
        <w:rPr>
          <w:rFonts w:ascii="Calibri" w:hAnsi="Calibri" w:cs="Calibri"/>
          <w:sz w:val="24"/>
          <w:szCs w:val="24"/>
          <w:lang w:eastAsia="en-US"/>
        </w:rPr>
        <w:t>Nota Técnica nº 02/2008 – SEFTI/TCU – Estabelece o uso do pregão para aquisição de bens e serviços de tecnologia da informação;</w:t>
      </w:r>
    </w:p>
    <w:p w:rsidR="00D15744" w:rsidRPr="00BB6974"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BB6974">
        <w:rPr>
          <w:rFonts w:ascii="Calibri" w:hAnsi="Calibri" w:cs="Calibri"/>
          <w:sz w:val="24"/>
          <w:szCs w:val="24"/>
          <w:lang w:eastAsia="en-US"/>
        </w:rPr>
        <w:lastRenderedPageBreak/>
        <w:t>Instrução Normativa SLTI nº 02/2008: Dispõe sobre a contratação de serviços, continuados ou não, por órgãos ou entidades integrantes do Sistema de Serviços Gerais - SISG;</w:t>
      </w:r>
    </w:p>
    <w:p w:rsidR="00D15744" w:rsidRPr="00BB6974"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BB6974">
        <w:rPr>
          <w:rFonts w:ascii="Calibri" w:hAnsi="Calibri" w:cs="Calibri"/>
          <w:sz w:val="24"/>
          <w:szCs w:val="24"/>
          <w:lang w:eastAsia="en-US"/>
        </w:rPr>
        <w:t>Instrução Normativa SLTI nº 04/2010: Dispõe sobre o processo de contratação de serviços de Tecnologia da Informação pela Administração Pública Federal direta, autárquica e fundacional; e</w:t>
      </w:r>
    </w:p>
    <w:p w:rsidR="00D15744" w:rsidRPr="00BB6974" w:rsidRDefault="00B328DD" w:rsidP="007241FA">
      <w:pPr>
        <w:numPr>
          <w:ilvl w:val="0"/>
          <w:numId w:val="5"/>
        </w:numPr>
        <w:autoSpaceDE w:val="0"/>
        <w:autoSpaceDN w:val="0"/>
        <w:adjustRightInd w:val="0"/>
        <w:rPr>
          <w:rFonts w:ascii="Arial" w:hAnsi="Arial" w:cs="Arial"/>
          <w:sz w:val="24"/>
          <w:szCs w:val="24"/>
        </w:rPr>
      </w:pPr>
      <w:r>
        <w:rPr>
          <w:rFonts w:ascii="Calibri" w:hAnsi="Calibri" w:cs="Calibri"/>
          <w:sz w:val="24"/>
          <w:szCs w:val="24"/>
          <w:lang w:eastAsia="en-US"/>
        </w:rPr>
        <w:t>Resolução nº CF-RES-2013</w:t>
      </w:r>
      <w:r w:rsidR="00D15744" w:rsidRPr="00BB6974">
        <w:rPr>
          <w:rFonts w:ascii="Calibri" w:hAnsi="Calibri" w:cs="Calibri"/>
          <w:sz w:val="24"/>
          <w:szCs w:val="24"/>
          <w:lang w:eastAsia="en-US"/>
        </w:rPr>
        <w:t>/00</w:t>
      </w:r>
      <w:r>
        <w:rPr>
          <w:rFonts w:ascii="Calibri" w:hAnsi="Calibri" w:cs="Calibri"/>
          <w:sz w:val="24"/>
          <w:szCs w:val="24"/>
          <w:lang w:eastAsia="en-US"/>
        </w:rPr>
        <w:t>279</w:t>
      </w:r>
      <w:r w:rsidR="00D15744" w:rsidRPr="00BB6974">
        <w:rPr>
          <w:rFonts w:ascii="Calibri" w:hAnsi="Calibri" w:cs="Calibri"/>
          <w:sz w:val="24"/>
          <w:szCs w:val="24"/>
          <w:lang w:eastAsia="en-US"/>
        </w:rPr>
        <w:t>: Dispõe sobre o Modelo de Contratação de Solução de Tecnologia da Informação da Justiça Federal – MCTI-JF no âmbito do Conselho e da Justiça Federal de primeiro e segundo graus</w:t>
      </w:r>
      <w:r>
        <w:rPr>
          <w:rFonts w:ascii="Calibri" w:hAnsi="Calibri" w:cs="Calibri"/>
          <w:sz w:val="24"/>
          <w:szCs w:val="24"/>
          <w:lang w:eastAsia="en-US"/>
        </w:rPr>
        <w:t xml:space="preserve"> (versão 2.0)</w:t>
      </w:r>
      <w:r w:rsidR="00D15744" w:rsidRPr="00BB6974">
        <w:rPr>
          <w:rFonts w:ascii="Calibri" w:hAnsi="Calibri" w:cs="Calibri"/>
          <w:sz w:val="24"/>
          <w:szCs w:val="24"/>
          <w:lang w:eastAsia="en-US"/>
        </w:rPr>
        <w:t>.</w:t>
      </w:r>
    </w:p>
    <w:p w:rsidR="002E37E7" w:rsidRPr="00BB6974" w:rsidRDefault="002E37E7">
      <w:pPr>
        <w:autoSpaceDE w:val="0"/>
        <w:autoSpaceDN w:val="0"/>
        <w:adjustRightInd w:val="0"/>
        <w:ind w:left="720"/>
        <w:rPr>
          <w:rFonts w:ascii="Arial" w:hAnsi="Arial" w:cs="Arial"/>
          <w:sz w:val="24"/>
          <w:szCs w:val="24"/>
        </w:rPr>
      </w:pPr>
    </w:p>
    <w:p w:rsidR="00DB5A3E" w:rsidRPr="00BB6974" w:rsidRDefault="00DB5A3E" w:rsidP="00DB5A3E">
      <w:pPr>
        <w:numPr>
          <w:ilvl w:val="0"/>
          <w:numId w:val="5"/>
        </w:numPr>
        <w:autoSpaceDE w:val="0"/>
        <w:autoSpaceDN w:val="0"/>
        <w:adjustRightInd w:val="0"/>
        <w:rPr>
          <w:rFonts w:asciiTheme="minorHAnsi" w:hAnsiTheme="minorHAnsi" w:cs="Arial"/>
          <w:sz w:val="24"/>
          <w:szCs w:val="24"/>
        </w:rPr>
      </w:pPr>
      <w:r w:rsidRPr="00BB6974">
        <w:rPr>
          <w:rFonts w:asciiTheme="minorHAnsi" w:hAnsiTheme="minorHAnsi" w:cs="Calibri"/>
          <w:sz w:val="24"/>
          <w:szCs w:val="24"/>
          <w:lang w:eastAsia="en-US"/>
        </w:rPr>
        <w:t>Decreto 7.892/2013: Regulamenta o Sistema de Registro de Preços previsto no art. 15 da Lei nº 8.666, de 21 de junho de 1993.</w:t>
      </w:r>
    </w:p>
    <w:p w:rsidR="002E37E7" w:rsidRDefault="002E37E7">
      <w:pPr>
        <w:autoSpaceDE w:val="0"/>
        <w:autoSpaceDN w:val="0"/>
        <w:adjustRightInd w:val="0"/>
        <w:ind w:left="720"/>
        <w:rPr>
          <w:rFonts w:ascii="Arial" w:hAnsi="Arial" w:cs="Arial"/>
          <w:sz w:val="24"/>
          <w:szCs w:val="24"/>
        </w:rPr>
      </w:pPr>
    </w:p>
    <w:p w:rsidR="00D15744" w:rsidRPr="00E005FD"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lang w:eastAsia="en-US"/>
        </w:rPr>
      </w:pPr>
      <w:r w:rsidRPr="00E005FD">
        <w:rPr>
          <w:rFonts w:ascii="Calibri" w:hAnsi="Calibri" w:cs="Calibri"/>
          <w:color w:val="auto"/>
          <w:lang w:eastAsia="en-US"/>
        </w:rPr>
        <w:t xml:space="preserve">RESULTADOS A SEREM ALCANÇADOS </w:t>
      </w:r>
    </w:p>
    <w:p w:rsidR="00FD3EDD" w:rsidRPr="00BB6974" w:rsidRDefault="00FD3EDD" w:rsidP="00BB6974">
      <w:pPr>
        <w:numPr>
          <w:ilvl w:val="0"/>
          <w:numId w:val="69"/>
        </w:numPr>
        <w:autoSpaceDE w:val="0"/>
        <w:autoSpaceDN w:val="0"/>
        <w:adjustRightInd w:val="0"/>
        <w:spacing w:before="120" w:after="120"/>
        <w:jc w:val="both"/>
        <w:rPr>
          <w:rFonts w:ascii="Calibri" w:hAnsi="Calibri" w:cs="Calibri"/>
          <w:sz w:val="24"/>
          <w:szCs w:val="24"/>
          <w:lang w:eastAsia="en-US"/>
        </w:rPr>
      </w:pPr>
      <w:r w:rsidRPr="00BB6974">
        <w:rPr>
          <w:rFonts w:ascii="Calibri" w:hAnsi="Calibri" w:cs="Calibri"/>
          <w:sz w:val="24"/>
          <w:szCs w:val="24"/>
          <w:lang w:eastAsia="en-US"/>
        </w:rPr>
        <w:t>Possibilidade de ampliação e implantação de sistemas e serviços;</w:t>
      </w:r>
    </w:p>
    <w:p w:rsidR="00FD3EDD" w:rsidRPr="00BB6974" w:rsidRDefault="00FD3EDD" w:rsidP="00FD3EDD">
      <w:pPr>
        <w:numPr>
          <w:ilvl w:val="0"/>
          <w:numId w:val="68"/>
        </w:numPr>
        <w:autoSpaceDE w:val="0"/>
        <w:autoSpaceDN w:val="0"/>
        <w:adjustRightInd w:val="0"/>
        <w:spacing w:before="120" w:after="120"/>
        <w:jc w:val="both"/>
        <w:rPr>
          <w:rFonts w:ascii="Calibri" w:hAnsi="Calibri" w:cs="Calibri"/>
          <w:sz w:val="24"/>
          <w:szCs w:val="24"/>
          <w:lang w:eastAsia="en-US"/>
        </w:rPr>
      </w:pPr>
      <w:r w:rsidRPr="00BB6974">
        <w:rPr>
          <w:rFonts w:ascii="Calibri" w:hAnsi="Calibri" w:cs="Calibri"/>
          <w:sz w:val="24"/>
          <w:szCs w:val="24"/>
          <w:lang w:eastAsia="en-US"/>
        </w:rPr>
        <w:t>Possibilidade de suporte do fabricante;</w:t>
      </w:r>
    </w:p>
    <w:p w:rsidR="00FD3EDD" w:rsidRPr="00BB6974" w:rsidRDefault="00FD3EDD" w:rsidP="00FD3EDD">
      <w:pPr>
        <w:numPr>
          <w:ilvl w:val="0"/>
          <w:numId w:val="68"/>
        </w:numPr>
        <w:autoSpaceDE w:val="0"/>
        <w:autoSpaceDN w:val="0"/>
        <w:adjustRightInd w:val="0"/>
        <w:spacing w:before="120" w:after="120"/>
        <w:jc w:val="both"/>
        <w:rPr>
          <w:rFonts w:ascii="Calibri" w:hAnsi="Calibri" w:cs="Calibri"/>
          <w:sz w:val="24"/>
          <w:szCs w:val="24"/>
          <w:lang w:eastAsia="en-US"/>
        </w:rPr>
      </w:pPr>
      <w:r w:rsidRPr="00BB6974">
        <w:rPr>
          <w:rFonts w:ascii="Calibri" w:hAnsi="Calibri" w:cs="Calibri"/>
          <w:sz w:val="24"/>
          <w:szCs w:val="24"/>
          <w:lang w:eastAsia="en-US"/>
        </w:rPr>
        <w:t>Capacidade de atualização da solução;</w:t>
      </w:r>
    </w:p>
    <w:p w:rsidR="00FD3EDD" w:rsidRPr="00BB6974" w:rsidRDefault="00FD3EDD" w:rsidP="00FD3EDD">
      <w:pPr>
        <w:numPr>
          <w:ilvl w:val="0"/>
          <w:numId w:val="68"/>
        </w:numPr>
        <w:autoSpaceDE w:val="0"/>
        <w:autoSpaceDN w:val="0"/>
        <w:adjustRightInd w:val="0"/>
        <w:spacing w:before="120" w:after="120"/>
        <w:jc w:val="both"/>
        <w:rPr>
          <w:rFonts w:ascii="Calibri" w:hAnsi="Calibri" w:cs="Calibri"/>
          <w:sz w:val="24"/>
          <w:szCs w:val="24"/>
          <w:lang w:eastAsia="en-US"/>
        </w:rPr>
      </w:pPr>
      <w:r w:rsidRPr="00BB6974">
        <w:rPr>
          <w:rFonts w:ascii="Calibri" w:hAnsi="Calibri" w:cs="Calibri"/>
          <w:sz w:val="24"/>
          <w:szCs w:val="24"/>
          <w:lang w:eastAsia="en-US"/>
        </w:rPr>
        <w:t>Menor indisponibilidade de sistemas críticos.</w:t>
      </w:r>
    </w:p>
    <w:p w:rsidR="00FD3EDD" w:rsidRPr="00BB6974" w:rsidRDefault="00540FD0" w:rsidP="00540FD0">
      <w:pPr>
        <w:numPr>
          <w:ilvl w:val="0"/>
          <w:numId w:val="68"/>
        </w:numPr>
        <w:autoSpaceDE w:val="0"/>
        <w:autoSpaceDN w:val="0"/>
        <w:adjustRightInd w:val="0"/>
        <w:spacing w:before="120" w:after="120"/>
        <w:jc w:val="both"/>
        <w:rPr>
          <w:rFonts w:ascii="Calibri" w:hAnsi="Calibri" w:cs="Calibri"/>
          <w:sz w:val="24"/>
          <w:szCs w:val="24"/>
          <w:lang w:eastAsia="en-US"/>
        </w:rPr>
      </w:pPr>
      <w:r w:rsidRPr="00BB6974">
        <w:rPr>
          <w:rFonts w:ascii="Calibri" w:hAnsi="Calibri" w:cs="Calibri"/>
          <w:sz w:val="24"/>
          <w:szCs w:val="24"/>
          <w:lang w:eastAsia="en-US"/>
        </w:rPr>
        <w:t>Parque de licenças regularizado</w:t>
      </w:r>
      <w:r w:rsidR="00FD3EDD" w:rsidRPr="00BB6974">
        <w:rPr>
          <w:rFonts w:ascii="Calibri" w:hAnsi="Calibri" w:cs="Calibri"/>
          <w:sz w:val="24"/>
          <w:szCs w:val="24"/>
          <w:lang w:eastAsia="en-US"/>
        </w:rPr>
        <w:t xml:space="preserve">. </w:t>
      </w:r>
    </w:p>
    <w:p w:rsidR="00D15744" w:rsidRPr="00E005FD" w:rsidRDefault="00D15744" w:rsidP="00FD3EDD">
      <w:pPr>
        <w:pStyle w:val="Ttulo2"/>
        <w:keepNext w:val="0"/>
        <w:keepLines/>
        <w:widowControl w:val="0"/>
        <w:numPr>
          <w:ilvl w:val="1"/>
          <w:numId w:val="20"/>
        </w:numPr>
        <w:tabs>
          <w:tab w:val="clear" w:pos="1701"/>
        </w:tabs>
        <w:suppressAutoHyphens/>
        <w:autoSpaceDN w:val="0"/>
        <w:spacing w:before="240" w:after="240"/>
        <w:ind w:right="0"/>
        <w:jc w:val="left"/>
        <w:textAlignment w:val="baseline"/>
        <w:rPr>
          <w:rFonts w:ascii="Calibri" w:hAnsi="Calibri" w:cs="Calibri"/>
          <w:color w:val="auto"/>
        </w:rPr>
      </w:pPr>
      <w:r w:rsidRPr="00E005FD">
        <w:rPr>
          <w:rFonts w:ascii="Calibri" w:hAnsi="Calibri" w:cs="Calibri"/>
          <w:color w:val="auto"/>
        </w:rPr>
        <w:t>JUSTIFICATIVA DA SOLUÇÃO ESCOLHIDA</w:t>
      </w:r>
    </w:p>
    <w:p w:rsidR="00FB7E7F" w:rsidRPr="004B6598" w:rsidRDefault="00D15744" w:rsidP="007241FA">
      <w:pPr>
        <w:pStyle w:val="Ttulo2"/>
        <w:keepNext w:val="0"/>
        <w:keepLines/>
        <w:widowControl w:val="0"/>
        <w:numPr>
          <w:ilvl w:val="2"/>
          <w:numId w:val="20"/>
        </w:numPr>
        <w:tabs>
          <w:tab w:val="clear" w:pos="1701"/>
        </w:tabs>
        <w:suppressAutoHyphens/>
        <w:autoSpaceDN w:val="0"/>
        <w:spacing w:before="120" w:after="120"/>
        <w:ind w:right="0"/>
        <w:jc w:val="left"/>
        <w:textAlignment w:val="baseline"/>
        <w:rPr>
          <w:rFonts w:asciiTheme="minorHAnsi" w:hAnsiTheme="minorHAnsi" w:cs="Calibri"/>
          <w:color w:val="auto"/>
          <w:sz w:val="22"/>
          <w:szCs w:val="22"/>
        </w:rPr>
      </w:pPr>
      <w:r w:rsidRPr="004B6598">
        <w:rPr>
          <w:rFonts w:asciiTheme="minorHAnsi" w:hAnsiTheme="minorHAnsi" w:cs="Calibri,Bold"/>
          <w:sz w:val="22"/>
          <w:szCs w:val="22"/>
        </w:rPr>
        <w:t xml:space="preserve">Cenário 01 – </w:t>
      </w:r>
      <w:r w:rsidR="00475B7A">
        <w:rPr>
          <w:rFonts w:asciiTheme="minorHAnsi" w:hAnsiTheme="minorHAnsi" w:cs="Calibri,Bold"/>
          <w:sz w:val="22"/>
          <w:szCs w:val="22"/>
        </w:rPr>
        <w:t>Não aquisição das subscrições</w:t>
      </w:r>
      <w:r w:rsidRPr="004B6598">
        <w:rPr>
          <w:rFonts w:asciiTheme="minorHAnsi" w:hAnsiTheme="minorHAnsi" w:cs="Calibri"/>
          <w:sz w:val="22"/>
          <w:szCs w:val="22"/>
        </w:rPr>
        <w:t>:</w:t>
      </w:r>
      <w:r w:rsidR="00FB7E7F" w:rsidRPr="004B6598">
        <w:rPr>
          <w:rFonts w:asciiTheme="minorHAnsi" w:hAnsiTheme="minorHAnsi" w:cs="Calibri"/>
          <w:color w:val="auto"/>
          <w:sz w:val="22"/>
          <w:szCs w:val="22"/>
        </w:rPr>
        <w:t xml:space="preserve"> </w:t>
      </w:r>
    </w:p>
    <w:p w:rsidR="00777341" w:rsidRPr="00777341" w:rsidRDefault="00475B7A"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lang w:eastAsia="en-US"/>
        </w:rPr>
      </w:pPr>
      <w:r>
        <w:rPr>
          <w:rFonts w:ascii="Calibri" w:hAnsi="Calibri" w:cs="Calibri"/>
          <w:b w:val="0"/>
          <w:lang w:eastAsia="en-US"/>
        </w:rPr>
        <w:t>Não aconselhável em virtude das diversas necessidades já citadas. Não haveria como realizar os projetos em andamento de novos sistemas nem manter seguros e disponíveis os existentes.</w:t>
      </w:r>
    </w:p>
    <w:p w:rsidR="00FE1708" w:rsidRPr="004B6598" w:rsidRDefault="00D15744" w:rsidP="007241FA">
      <w:pPr>
        <w:pStyle w:val="Ttulo2"/>
        <w:keepNext w:val="0"/>
        <w:keepLines/>
        <w:widowControl w:val="0"/>
        <w:numPr>
          <w:ilvl w:val="2"/>
          <w:numId w:val="20"/>
        </w:numPr>
        <w:tabs>
          <w:tab w:val="clear" w:pos="1701"/>
        </w:tabs>
        <w:suppressAutoHyphens/>
        <w:autoSpaceDN w:val="0"/>
        <w:spacing w:before="240" w:after="120"/>
        <w:ind w:left="567" w:right="0" w:hanging="567"/>
        <w:jc w:val="left"/>
        <w:textAlignment w:val="baseline"/>
        <w:rPr>
          <w:rFonts w:asciiTheme="minorHAnsi" w:hAnsiTheme="minorHAnsi" w:cs="Calibri"/>
          <w:color w:val="auto"/>
          <w:sz w:val="22"/>
          <w:szCs w:val="22"/>
        </w:rPr>
      </w:pPr>
      <w:r w:rsidRPr="004B6598">
        <w:rPr>
          <w:rFonts w:asciiTheme="minorHAnsi" w:hAnsiTheme="minorHAnsi" w:cs="Calibri,Bold"/>
          <w:sz w:val="22"/>
          <w:szCs w:val="22"/>
        </w:rPr>
        <w:t xml:space="preserve">Cenário 02 – </w:t>
      </w:r>
      <w:r w:rsidR="00F1573C">
        <w:rPr>
          <w:rFonts w:asciiTheme="minorHAnsi" w:hAnsiTheme="minorHAnsi" w:cs="Calibri,Bold"/>
          <w:sz w:val="22"/>
          <w:szCs w:val="22"/>
        </w:rPr>
        <w:t xml:space="preserve">Aquisição </w:t>
      </w:r>
      <w:r w:rsidR="00475B7A">
        <w:rPr>
          <w:rFonts w:asciiTheme="minorHAnsi" w:hAnsiTheme="minorHAnsi" w:cs="Calibri,Bold"/>
          <w:sz w:val="22"/>
          <w:szCs w:val="22"/>
        </w:rPr>
        <w:t>outra solução de virtualização</w:t>
      </w:r>
    </w:p>
    <w:p w:rsidR="00D15744" w:rsidRDefault="00475B7A" w:rsidP="00B921EB">
      <w:pPr>
        <w:autoSpaceDE w:val="0"/>
        <w:autoSpaceDN w:val="0"/>
        <w:adjustRightInd w:val="0"/>
        <w:jc w:val="both"/>
        <w:rPr>
          <w:rFonts w:ascii="Calibri" w:hAnsi="Calibri" w:cs="Calibri"/>
          <w:sz w:val="24"/>
          <w:szCs w:val="24"/>
          <w:lang w:eastAsia="en-US"/>
        </w:rPr>
      </w:pPr>
      <w:r>
        <w:rPr>
          <w:rFonts w:ascii="Calibri" w:hAnsi="Calibri" w:cs="Calibri"/>
          <w:sz w:val="24"/>
          <w:szCs w:val="24"/>
          <w:lang w:eastAsia="en-US"/>
        </w:rPr>
        <w:t>Inviável em virtude da plataforma estar consolidada e utilizada nacionalmente. Seria</w:t>
      </w:r>
      <w:r w:rsidR="00080D12">
        <w:rPr>
          <w:rFonts w:ascii="Calibri" w:hAnsi="Calibri" w:cs="Calibri"/>
          <w:sz w:val="24"/>
          <w:szCs w:val="24"/>
          <w:lang w:eastAsia="en-US"/>
        </w:rPr>
        <w:t>m</w:t>
      </w:r>
      <w:r>
        <w:rPr>
          <w:rFonts w:ascii="Calibri" w:hAnsi="Calibri" w:cs="Calibri"/>
          <w:sz w:val="24"/>
          <w:szCs w:val="24"/>
          <w:lang w:eastAsia="en-US"/>
        </w:rPr>
        <w:t xml:space="preserve"> necessários treinamentos para toda da Justiça Federal e </w:t>
      </w:r>
      <w:r w:rsidR="00BB6974">
        <w:rPr>
          <w:rFonts w:ascii="Calibri" w:hAnsi="Calibri" w:cs="Calibri"/>
          <w:sz w:val="24"/>
          <w:szCs w:val="24"/>
          <w:lang w:eastAsia="en-US"/>
        </w:rPr>
        <w:t>a</w:t>
      </w:r>
      <w:r>
        <w:rPr>
          <w:rFonts w:ascii="Calibri" w:hAnsi="Calibri" w:cs="Calibri"/>
          <w:sz w:val="24"/>
          <w:szCs w:val="24"/>
          <w:lang w:eastAsia="en-US"/>
        </w:rPr>
        <w:t xml:space="preserve"> migração seria extremamente complexa</w:t>
      </w:r>
    </w:p>
    <w:p w:rsidR="00623C2C" w:rsidRDefault="00623C2C" w:rsidP="00623C2C">
      <w:pPr>
        <w:pStyle w:val="Ttulo2"/>
        <w:keepNext w:val="0"/>
        <w:keepLines/>
        <w:widowControl w:val="0"/>
        <w:numPr>
          <w:ilvl w:val="2"/>
          <w:numId w:val="20"/>
        </w:numPr>
        <w:tabs>
          <w:tab w:val="clear" w:pos="1701"/>
        </w:tabs>
        <w:suppressAutoHyphens/>
        <w:autoSpaceDN w:val="0"/>
        <w:spacing w:before="240" w:after="120"/>
        <w:ind w:left="567" w:right="0" w:hanging="567"/>
        <w:jc w:val="left"/>
        <w:textAlignment w:val="baseline"/>
        <w:rPr>
          <w:rFonts w:asciiTheme="minorHAnsi" w:hAnsiTheme="minorHAnsi" w:cs="Calibri,Bold"/>
          <w:sz w:val="22"/>
          <w:szCs w:val="22"/>
        </w:rPr>
      </w:pPr>
      <w:r>
        <w:rPr>
          <w:rFonts w:asciiTheme="minorHAnsi" w:hAnsiTheme="minorHAnsi" w:cs="Calibri,Bold"/>
          <w:sz w:val="22"/>
          <w:szCs w:val="22"/>
        </w:rPr>
        <w:t>Cenário 03</w:t>
      </w:r>
      <w:r w:rsidRPr="004B6598">
        <w:rPr>
          <w:rFonts w:asciiTheme="minorHAnsi" w:hAnsiTheme="minorHAnsi" w:cs="Calibri,Bold"/>
          <w:sz w:val="22"/>
          <w:szCs w:val="22"/>
        </w:rPr>
        <w:t xml:space="preserve"> – </w:t>
      </w:r>
      <w:r>
        <w:rPr>
          <w:rFonts w:asciiTheme="minorHAnsi" w:hAnsiTheme="minorHAnsi" w:cs="Calibri,Bold"/>
          <w:sz w:val="22"/>
          <w:szCs w:val="22"/>
        </w:rPr>
        <w:t>Aquisição de Licenças VMware</w:t>
      </w:r>
    </w:p>
    <w:p w:rsidR="00623C2C" w:rsidRPr="00623C2C" w:rsidRDefault="00623C2C" w:rsidP="00623C2C">
      <w:pPr>
        <w:autoSpaceDE w:val="0"/>
        <w:autoSpaceDN w:val="0"/>
        <w:adjustRightInd w:val="0"/>
        <w:jc w:val="both"/>
        <w:rPr>
          <w:rFonts w:ascii="Calibri" w:hAnsi="Calibri" w:cs="Calibri"/>
          <w:sz w:val="24"/>
          <w:szCs w:val="24"/>
          <w:lang w:eastAsia="en-US"/>
        </w:rPr>
      </w:pPr>
      <w:r w:rsidRPr="00623C2C">
        <w:rPr>
          <w:rFonts w:ascii="Calibri" w:hAnsi="Calibri" w:cs="Calibri"/>
          <w:sz w:val="24"/>
          <w:szCs w:val="24"/>
          <w:lang w:eastAsia="en-US"/>
        </w:rPr>
        <w:t>É a solução recomendada em virtude de já estar sendo usada nacionalmente, se mostrando estável e de ótima qualidade.</w:t>
      </w:r>
    </w:p>
    <w:p w:rsidR="00623C2C" w:rsidRPr="004B6598" w:rsidRDefault="00623C2C" w:rsidP="00B921EB">
      <w:pPr>
        <w:autoSpaceDE w:val="0"/>
        <w:autoSpaceDN w:val="0"/>
        <w:adjustRightInd w:val="0"/>
        <w:jc w:val="both"/>
        <w:rPr>
          <w:rFonts w:ascii="Calibri" w:hAnsi="Calibri" w:cs="Calibri"/>
          <w:sz w:val="24"/>
          <w:szCs w:val="24"/>
          <w:lang w:eastAsia="en-US"/>
        </w:rPr>
      </w:pPr>
    </w:p>
    <w:p w:rsidR="00E24A30" w:rsidRPr="00E24A30" w:rsidRDefault="00E24A30" w:rsidP="00392574">
      <w:pPr>
        <w:rPr>
          <w:lang w:eastAsia="en-US"/>
        </w:rPr>
      </w:pPr>
    </w:p>
    <w:p w:rsidR="00D15744" w:rsidRPr="00E005FD" w:rsidRDefault="00C0584B" w:rsidP="00392574">
      <w:pPr>
        <w:pStyle w:val="Titulo1-Personalizado-TR"/>
        <w:keepNext w:val="0"/>
        <w:ind w:left="0" w:firstLine="0"/>
        <w:rPr>
          <w:rFonts w:ascii="Calibri" w:hAnsi="Calibri" w:cs="Calibri"/>
          <w:sz w:val="28"/>
          <w:szCs w:val="28"/>
        </w:rPr>
      </w:pPr>
      <w:r>
        <w:rPr>
          <w:rFonts w:ascii="Calibri" w:hAnsi="Calibri" w:cs="Calibri"/>
          <w:sz w:val="28"/>
          <w:szCs w:val="28"/>
        </w:rPr>
        <w:t xml:space="preserve">DESCRIÇÃO </w:t>
      </w:r>
      <w:r w:rsidR="00623C2C">
        <w:rPr>
          <w:rFonts w:ascii="Calibri" w:hAnsi="Calibri" w:cs="Calibri"/>
          <w:sz w:val="28"/>
          <w:szCs w:val="28"/>
        </w:rPr>
        <w:t xml:space="preserve">E REQUISITOS </w:t>
      </w:r>
      <w:r>
        <w:rPr>
          <w:rFonts w:ascii="Calibri" w:hAnsi="Calibri" w:cs="Calibri"/>
          <w:sz w:val="28"/>
          <w:szCs w:val="28"/>
        </w:rPr>
        <w:t>DA SOLUÇÃO DE TI</w:t>
      </w:r>
    </w:p>
    <w:p w:rsidR="0032680A" w:rsidRDefault="0032680A" w:rsidP="0032680A"/>
    <w:p w:rsidR="00D15744" w:rsidRDefault="00C328E2" w:rsidP="00623C2C">
      <w:pPr>
        <w:rPr>
          <w:rFonts w:ascii="Calibri" w:hAnsi="Calibri" w:cs="Calibri"/>
          <w:sz w:val="24"/>
          <w:szCs w:val="24"/>
          <w:lang w:eastAsia="en-US"/>
        </w:rPr>
      </w:pPr>
      <w:r w:rsidRPr="00C328E2">
        <w:rPr>
          <w:rFonts w:ascii="Calibri" w:hAnsi="Calibri" w:cs="Calibri"/>
          <w:bCs/>
          <w:color w:val="000000"/>
          <w:sz w:val="24"/>
          <w:szCs w:val="24"/>
        </w:rPr>
        <w:t xml:space="preserve">O objeto da aquisição </w:t>
      </w:r>
      <w:r w:rsidR="00623C2C">
        <w:rPr>
          <w:rFonts w:ascii="Calibri" w:hAnsi="Calibri" w:cs="Calibri"/>
          <w:bCs/>
          <w:color w:val="000000"/>
          <w:sz w:val="24"/>
          <w:szCs w:val="24"/>
        </w:rPr>
        <w:t>será</w:t>
      </w:r>
      <w:r w:rsidR="00623C2C">
        <w:rPr>
          <w:rFonts w:ascii="Calibri" w:hAnsi="Calibri" w:cs="Calibri"/>
          <w:sz w:val="24"/>
          <w:szCs w:val="24"/>
          <w:lang w:eastAsia="en-US"/>
        </w:rPr>
        <w:t>:</w:t>
      </w:r>
    </w:p>
    <w:p w:rsidR="002B316B" w:rsidRDefault="002B316B" w:rsidP="00623C2C">
      <w:pPr>
        <w:rPr>
          <w:rFonts w:ascii="Calibri" w:hAnsi="Calibri" w:cs="Calibri"/>
          <w:sz w:val="24"/>
          <w:szCs w:val="24"/>
          <w:lang w:eastAsia="en-US"/>
        </w:rPr>
      </w:pPr>
    </w:p>
    <w:tbl>
      <w:tblPr>
        <w:tblW w:w="9640" w:type="dxa"/>
        <w:tblInd w:w="57" w:type="dxa"/>
        <w:tblCellMar>
          <w:left w:w="70" w:type="dxa"/>
          <w:right w:w="70" w:type="dxa"/>
        </w:tblCellMar>
        <w:tblLook w:val="04A0"/>
      </w:tblPr>
      <w:tblGrid>
        <w:gridCol w:w="960"/>
        <w:gridCol w:w="970"/>
        <w:gridCol w:w="954"/>
        <w:gridCol w:w="2223"/>
        <w:gridCol w:w="2027"/>
        <w:gridCol w:w="834"/>
        <w:gridCol w:w="836"/>
        <w:gridCol w:w="836"/>
      </w:tblGrid>
      <w:tr w:rsidR="0074724F" w:rsidRPr="00A57CB3" w:rsidTr="006616BE">
        <w:trPr>
          <w:trHeight w:val="64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724F" w:rsidRPr="00A57CB3" w:rsidRDefault="0074724F" w:rsidP="006616BE">
            <w:pPr>
              <w:jc w:val="center"/>
              <w:rPr>
                <w:rFonts w:ascii="Calibri" w:hAnsi="Calibri"/>
                <w:b/>
                <w:bCs/>
                <w:color w:val="000000"/>
                <w:sz w:val="24"/>
                <w:szCs w:val="24"/>
              </w:rPr>
            </w:pPr>
            <w:r w:rsidRPr="00A57CB3">
              <w:rPr>
                <w:rFonts w:ascii="Calibri" w:hAnsi="Calibri"/>
                <w:b/>
                <w:bCs/>
                <w:color w:val="000000"/>
                <w:sz w:val="24"/>
                <w:szCs w:val="24"/>
              </w:rPr>
              <w:lastRenderedPageBreak/>
              <w:t>Item</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4724F" w:rsidRPr="00A57CB3" w:rsidRDefault="0074724F" w:rsidP="006616BE">
            <w:pPr>
              <w:jc w:val="center"/>
              <w:rPr>
                <w:rFonts w:ascii="Calibri" w:hAnsi="Calibri"/>
                <w:b/>
                <w:bCs/>
                <w:color w:val="000000"/>
                <w:sz w:val="24"/>
                <w:szCs w:val="24"/>
              </w:rPr>
            </w:pPr>
            <w:r w:rsidRPr="00A57CB3">
              <w:rPr>
                <w:rFonts w:ascii="Calibri" w:hAnsi="Calibri"/>
                <w:b/>
                <w:bCs/>
                <w:color w:val="000000"/>
                <w:sz w:val="24"/>
                <w:szCs w:val="24"/>
              </w:rPr>
              <w:t>Subitem</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b/>
                <w:bCs/>
                <w:color w:val="000000"/>
                <w:sz w:val="24"/>
                <w:szCs w:val="24"/>
              </w:rPr>
            </w:pPr>
            <w:r w:rsidRPr="00A57CB3">
              <w:rPr>
                <w:rFonts w:ascii="Calibri" w:hAnsi="Calibri"/>
                <w:b/>
                <w:bCs/>
                <w:color w:val="000000"/>
                <w:sz w:val="24"/>
                <w:szCs w:val="24"/>
              </w:rPr>
              <w:t>Und.</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b/>
                <w:bCs/>
                <w:color w:val="000000"/>
                <w:sz w:val="24"/>
                <w:szCs w:val="24"/>
              </w:rPr>
            </w:pPr>
            <w:r w:rsidRPr="00A57CB3">
              <w:rPr>
                <w:rFonts w:ascii="Calibri" w:hAnsi="Calibri"/>
                <w:b/>
                <w:bCs/>
                <w:color w:val="000000"/>
                <w:sz w:val="24"/>
                <w:szCs w:val="24"/>
              </w:rPr>
              <w:t>Descrição</w:t>
            </w:r>
          </w:p>
        </w:tc>
        <w:tc>
          <w:tcPr>
            <w:tcW w:w="2112" w:type="dxa"/>
            <w:tcBorders>
              <w:top w:val="single" w:sz="8" w:space="0" w:color="auto"/>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b/>
                <w:bCs/>
                <w:color w:val="000000"/>
                <w:sz w:val="24"/>
                <w:szCs w:val="24"/>
              </w:rPr>
            </w:pPr>
            <w:r w:rsidRPr="00A57CB3">
              <w:rPr>
                <w:rFonts w:ascii="Calibri" w:hAnsi="Calibri"/>
                <w:b/>
                <w:bCs/>
                <w:color w:val="000000"/>
                <w:sz w:val="24"/>
                <w:szCs w:val="24"/>
              </w:rPr>
              <w:t>Part Number</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b/>
                <w:bCs/>
                <w:color w:val="000000"/>
                <w:sz w:val="24"/>
                <w:szCs w:val="24"/>
              </w:rPr>
            </w:pPr>
            <w:r w:rsidRPr="00A57CB3">
              <w:rPr>
                <w:rFonts w:ascii="Calibri" w:hAnsi="Calibri"/>
                <w:b/>
                <w:bCs/>
                <w:color w:val="000000"/>
                <w:sz w:val="24"/>
                <w:szCs w:val="24"/>
              </w:rPr>
              <w:t>Site</w:t>
            </w:r>
          </w:p>
        </w:tc>
        <w:tc>
          <w:tcPr>
            <w:tcW w:w="856" w:type="dxa"/>
            <w:tcBorders>
              <w:top w:val="single" w:sz="8" w:space="0" w:color="auto"/>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b/>
                <w:bCs/>
                <w:color w:val="000000"/>
                <w:sz w:val="24"/>
                <w:szCs w:val="24"/>
              </w:rPr>
            </w:pPr>
            <w:r w:rsidRPr="00A57CB3">
              <w:rPr>
                <w:rFonts w:ascii="Calibri" w:hAnsi="Calibri"/>
                <w:b/>
                <w:bCs/>
                <w:color w:val="000000"/>
                <w:sz w:val="24"/>
                <w:szCs w:val="24"/>
              </w:rPr>
              <w:t>Qtd.</w:t>
            </w:r>
          </w:p>
        </w:tc>
        <w:tc>
          <w:tcPr>
            <w:tcW w:w="856" w:type="dxa"/>
            <w:tcBorders>
              <w:top w:val="single" w:sz="8" w:space="0" w:color="auto"/>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b/>
                <w:bCs/>
                <w:color w:val="000000"/>
                <w:sz w:val="24"/>
                <w:szCs w:val="24"/>
              </w:rPr>
            </w:pPr>
            <w:r w:rsidRPr="00A57CB3">
              <w:rPr>
                <w:rFonts w:ascii="Calibri" w:hAnsi="Calibri"/>
                <w:b/>
                <w:bCs/>
                <w:color w:val="000000"/>
                <w:sz w:val="24"/>
                <w:szCs w:val="24"/>
              </w:rPr>
              <w:t>Qtd. Tot.</w:t>
            </w:r>
          </w:p>
        </w:tc>
      </w:tr>
      <w:tr w:rsidR="0074724F" w:rsidRPr="00A57CB3" w:rsidTr="006616BE">
        <w:trPr>
          <w:trHeight w:val="45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VMware vCenter Server 6 Standard for vSphere 6 (Per Instance)</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VCS6-STD-C</w:t>
            </w: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5</w:t>
            </w: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0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48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1.2</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Production Support/Subscription VMware vCenter Server 6 Standard for vSphere 6 (Per Instance) for 3 year</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VCS6-STD-3P-SSS-C</w:t>
            </w: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8</w:t>
            </w: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1485"/>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CJF</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43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VMware vSphere 6 with Operations Management Enterprise Plus for 1 processor</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VS6-OEPL-C</w:t>
            </w: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24</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92</w:t>
            </w: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12</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8</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8</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975"/>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06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2.2</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Production Support/Subscription VMware vSphere 6 with Operations Management Enterprise Plus for 3 years</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VS6-OEPL-3P-SSS-C</w:t>
            </w: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24</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100</w:t>
            </w: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12</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16</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8</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75"/>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2.3</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Upgrade: VMware vSphere 6 Enterprise Plus to vSphere 6 with Operations Management Enterprise Plus for 1 Processor</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VS6-EPL-OEPL-UG-C</w:t>
            </w: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24</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32</w:t>
            </w: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8</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0</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504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3.1</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Suporte para vCloud Suite 6 Standard (production), com garantia e atualização de versão (suporte ativo) – contrato 46497965</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CL7-STD-3P-SSS-C</w:t>
            </w:r>
          </w:p>
        </w:tc>
        <w:tc>
          <w:tcPr>
            <w:tcW w:w="8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CJF</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36</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36</w:t>
            </w: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78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lastRenderedPageBreak/>
              <w:t>4</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4.1</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Upgrade do vCloud Suite Standard para vCloud Suite Enterprise  -contrato 46497965</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VR7-STD-ENT-UG-C</w:t>
            </w:r>
          </w:p>
        </w:tc>
        <w:tc>
          <w:tcPr>
            <w:tcW w:w="8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CJF</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36</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36</w:t>
            </w: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220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5</w:t>
            </w:r>
          </w:p>
        </w:tc>
        <w:tc>
          <w:tcPr>
            <w:tcW w:w="960" w:type="dxa"/>
            <w:vMerge w:val="restart"/>
            <w:tcBorders>
              <w:top w:val="nil"/>
              <w:left w:val="single" w:sz="8" w:space="0" w:color="000000"/>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5.1</w:t>
            </w:r>
          </w:p>
        </w:tc>
        <w:tc>
          <w:tcPr>
            <w:tcW w:w="932" w:type="dxa"/>
            <w:vMerge w:val="restart"/>
            <w:tcBorders>
              <w:top w:val="nil"/>
              <w:left w:val="single" w:sz="8" w:space="0" w:color="auto"/>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Software de virtualização vCloud Suite Enterprise</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CL7-ENT-C</w:t>
            </w:r>
          </w:p>
        </w:tc>
        <w:tc>
          <w:tcPr>
            <w:tcW w:w="8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CJF</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36</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36</w:t>
            </w: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78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5.2</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Suporte para vCloud Suite Enterprise (production), com garantia e atualização de versão</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CL7-ENT-3P-SSS-C</w:t>
            </w:r>
          </w:p>
        </w:tc>
        <w:tc>
          <w:tcPr>
            <w:tcW w:w="855"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lang w:val="en-US"/>
              </w:rPr>
            </w:pP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36</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36</w:t>
            </w: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6</w:t>
            </w:r>
          </w:p>
        </w:tc>
        <w:tc>
          <w:tcPr>
            <w:tcW w:w="960" w:type="dxa"/>
            <w:vMerge w:val="restart"/>
            <w:tcBorders>
              <w:top w:val="nil"/>
              <w:left w:val="single" w:sz="8" w:space="0" w:color="000000"/>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6.1</w:t>
            </w:r>
          </w:p>
        </w:tc>
        <w:tc>
          <w:tcPr>
            <w:tcW w:w="932" w:type="dxa"/>
            <w:vMerge w:val="restart"/>
            <w:tcBorders>
              <w:top w:val="nil"/>
              <w:left w:val="single" w:sz="8" w:space="0" w:color="auto"/>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Software de virtualização de rede NSX Advanced</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NX-ADV-C</w:t>
            </w: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val="restart"/>
            <w:tcBorders>
              <w:top w:val="nil"/>
              <w:left w:val="single" w:sz="8" w:space="0" w:color="auto"/>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36</w:t>
            </w: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CJF</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36</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06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6.2</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Suporte para software de virtualização de rede NSX Advanced (production), com garantia e atualização de versão</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NX-ADV-3P-SSS-C</w:t>
            </w: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val="restart"/>
            <w:tcBorders>
              <w:top w:val="nil"/>
              <w:left w:val="single" w:sz="8" w:space="0" w:color="auto"/>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36</w:t>
            </w: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CJF</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36</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7</w:t>
            </w:r>
          </w:p>
        </w:tc>
        <w:tc>
          <w:tcPr>
            <w:tcW w:w="960" w:type="dxa"/>
            <w:vMerge w:val="restart"/>
            <w:tcBorders>
              <w:top w:val="nil"/>
              <w:left w:val="single" w:sz="8" w:space="0" w:color="000000"/>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7.1</w:t>
            </w:r>
          </w:p>
        </w:tc>
        <w:tc>
          <w:tcPr>
            <w:tcW w:w="932" w:type="dxa"/>
            <w:vMerge w:val="restart"/>
            <w:tcBorders>
              <w:top w:val="nil"/>
              <w:left w:val="single" w:sz="8" w:space="0" w:color="auto"/>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Software de virtualização de rede NSX Enterprise</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NX-ENT-C</w:t>
            </w: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44</w:t>
            </w:r>
          </w:p>
        </w:tc>
        <w:tc>
          <w:tcPr>
            <w:tcW w:w="856" w:type="dxa"/>
            <w:vMerge w:val="restart"/>
            <w:tcBorders>
              <w:top w:val="nil"/>
              <w:left w:val="single" w:sz="8" w:space="0" w:color="auto"/>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92</w:t>
            </w: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28</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CJF</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06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7.2</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Suporte para software de virtualização de rede NSX Enterprise (production), com garantia e atualização de versão</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NX-ENT-3P-SSS-C</w:t>
            </w: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44</w:t>
            </w:r>
          </w:p>
        </w:tc>
        <w:tc>
          <w:tcPr>
            <w:tcW w:w="856" w:type="dxa"/>
            <w:vMerge w:val="restart"/>
            <w:tcBorders>
              <w:top w:val="nil"/>
              <w:left w:val="single" w:sz="8" w:space="0" w:color="auto"/>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92</w:t>
            </w: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28</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CJF</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2700"/>
        </w:trPr>
        <w:tc>
          <w:tcPr>
            <w:tcW w:w="960" w:type="dxa"/>
            <w:vMerge w:val="restart"/>
            <w:tcBorders>
              <w:top w:val="nil"/>
              <w:left w:val="single" w:sz="8" w:space="0" w:color="000000"/>
              <w:bottom w:val="nil"/>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lastRenderedPageBreak/>
              <w:t>8</w:t>
            </w:r>
          </w:p>
        </w:tc>
        <w:tc>
          <w:tcPr>
            <w:tcW w:w="960"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8.1</w:t>
            </w:r>
          </w:p>
        </w:tc>
        <w:tc>
          <w:tcPr>
            <w:tcW w:w="932" w:type="dxa"/>
            <w:tcBorders>
              <w:top w:val="nil"/>
              <w:left w:val="nil"/>
              <w:bottom w:val="nil"/>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tcBorders>
              <w:top w:val="nil"/>
              <w:left w:val="nil"/>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Software de virtualização de estações de trabalho Horizon 7 Enterprise (CCU)</w:t>
            </w:r>
          </w:p>
        </w:tc>
        <w:tc>
          <w:tcPr>
            <w:tcW w:w="2112" w:type="dxa"/>
            <w:tcBorders>
              <w:top w:val="nil"/>
              <w:left w:val="nil"/>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HZ7-ENC-10-C</w:t>
            </w:r>
          </w:p>
        </w:tc>
        <w:tc>
          <w:tcPr>
            <w:tcW w:w="855" w:type="dxa"/>
            <w:vMerge w:val="restart"/>
            <w:tcBorders>
              <w:top w:val="nil"/>
              <w:left w:val="single" w:sz="8" w:space="0" w:color="000000"/>
              <w:bottom w:val="nil"/>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CJF</w:t>
            </w:r>
          </w:p>
        </w:tc>
        <w:tc>
          <w:tcPr>
            <w:tcW w:w="856" w:type="dxa"/>
            <w:tcBorders>
              <w:top w:val="nil"/>
              <w:left w:val="nil"/>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w:t>
            </w:r>
          </w:p>
        </w:tc>
        <w:tc>
          <w:tcPr>
            <w:tcW w:w="856" w:type="dxa"/>
            <w:tcBorders>
              <w:top w:val="nil"/>
              <w:left w:val="nil"/>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w:t>
            </w:r>
          </w:p>
        </w:tc>
      </w:tr>
      <w:tr w:rsidR="0074724F" w:rsidRPr="00A57CB3" w:rsidTr="006616BE">
        <w:trPr>
          <w:trHeight w:val="4350"/>
        </w:trPr>
        <w:tc>
          <w:tcPr>
            <w:tcW w:w="960" w:type="dxa"/>
            <w:vMerge/>
            <w:tcBorders>
              <w:top w:val="nil"/>
              <w:left w:val="single" w:sz="8" w:space="0" w:color="000000"/>
              <w:bottom w:val="nil"/>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tcBorders>
              <w:top w:val="nil"/>
              <w:left w:val="nil"/>
              <w:bottom w:val="nil"/>
              <w:right w:val="nil"/>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8.2</w:t>
            </w:r>
          </w:p>
        </w:tc>
        <w:tc>
          <w:tcPr>
            <w:tcW w:w="9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tcBorders>
              <w:top w:val="nil"/>
              <w:left w:val="nil"/>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Suporte para Software de virtualização de estações de trabalho Horizon 7 Enterprise - CCU (production), com garantia e atualização de versão</w:t>
            </w:r>
          </w:p>
        </w:tc>
        <w:tc>
          <w:tcPr>
            <w:tcW w:w="2112" w:type="dxa"/>
            <w:tcBorders>
              <w:top w:val="nil"/>
              <w:left w:val="nil"/>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HZ7-ENC-10-3P-SSS-C</w:t>
            </w:r>
          </w:p>
        </w:tc>
        <w:tc>
          <w:tcPr>
            <w:tcW w:w="855" w:type="dxa"/>
            <w:vMerge/>
            <w:tcBorders>
              <w:top w:val="nil"/>
              <w:left w:val="single" w:sz="8" w:space="0" w:color="000000"/>
              <w:bottom w:val="nil"/>
              <w:right w:val="single" w:sz="8" w:space="0" w:color="000000"/>
            </w:tcBorders>
            <w:vAlign w:val="center"/>
            <w:hideMark/>
          </w:tcPr>
          <w:p w:rsidR="0074724F" w:rsidRPr="00A57CB3" w:rsidRDefault="0074724F" w:rsidP="006616BE">
            <w:pPr>
              <w:rPr>
                <w:rFonts w:ascii="Calibri" w:hAnsi="Calibri"/>
                <w:color w:val="000000"/>
                <w:sz w:val="24"/>
                <w:szCs w:val="24"/>
                <w:lang w:val="en-US"/>
              </w:rPr>
            </w:pPr>
          </w:p>
        </w:tc>
        <w:tc>
          <w:tcPr>
            <w:tcW w:w="856" w:type="dxa"/>
            <w:tcBorders>
              <w:top w:val="nil"/>
              <w:left w:val="nil"/>
              <w:bottom w:val="nil"/>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w:t>
            </w:r>
          </w:p>
        </w:tc>
        <w:tc>
          <w:tcPr>
            <w:tcW w:w="856" w:type="dxa"/>
            <w:tcBorders>
              <w:top w:val="nil"/>
              <w:left w:val="nil"/>
              <w:bottom w:val="nil"/>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w:t>
            </w:r>
          </w:p>
        </w:tc>
      </w:tr>
      <w:tr w:rsidR="0074724F" w:rsidRPr="00A57CB3" w:rsidTr="006616BE">
        <w:trPr>
          <w:trHeight w:val="156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9</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9.1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nil"/>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Software de virtualização de estações de trabalho Horizon 7 Enterprise (Named Users)</w:t>
            </w:r>
          </w:p>
        </w:tc>
        <w:tc>
          <w:tcPr>
            <w:tcW w:w="2112" w:type="dxa"/>
            <w:vMerge w:val="restart"/>
            <w:tcBorders>
              <w:top w:val="nil"/>
              <w:left w:val="single" w:sz="8" w:space="0" w:color="000000"/>
              <w:bottom w:val="nil"/>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HZ7-ENN-10-C</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single" w:sz="8" w:space="0" w:color="auto"/>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30</w:t>
            </w:r>
          </w:p>
        </w:tc>
        <w:tc>
          <w:tcPr>
            <w:tcW w:w="8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70</w:t>
            </w:r>
          </w:p>
        </w:tc>
      </w:tr>
      <w:tr w:rsidR="0074724F" w:rsidRPr="00A57CB3" w:rsidTr="006616BE">
        <w:trPr>
          <w:trHeight w:val="169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nil"/>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nil"/>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single" w:sz="8" w:space="0" w:color="auto"/>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169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nil"/>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nil"/>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JFPB</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single" w:sz="8" w:space="0" w:color="auto"/>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169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9.2</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xml:space="preserve">Suporte para Software de virtualização de estações de trabalho Horizon 7 Enterprise </w:t>
            </w:r>
            <w:r w:rsidRPr="00A57CB3">
              <w:rPr>
                <w:rFonts w:ascii="Calibri" w:hAnsi="Calibri"/>
                <w:color w:val="000000"/>
                <w:sz w:val="24"/>
                <w:szCs w:val="24"/>
              </w:rPr>
              <w:lastRenderedPageBreak/>
              <w:t>- Named Users (production), com garantia e atualização de versão</w:t>
            </w:r>
          </w:p>
        </w:tc>
        <w:tc>
          <w:tcPr>
            <w:tcW w:w="2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lastRenderedPageBreak/>
              <w:t>HZ7-ENN-10-3P-SSS-C</w:t>
            </w: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000000"/>
              <w:right w:val="nil"/>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30</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70</w:t>
            </w:r>
          </w:p>
        </w:tc>
      </w:tr>
      <w:tr w:rsidR="0074724F" w:rsidRPr="00A57CB3" w:rsidTr="006616BE">
        <w:trPr>
          <w:trHeight w:val="196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single" w:sz="8" w:space="0" w:color="auto"/>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000000"/>
              <w:right w:val="nil"/>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282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single" w:sz="8" w:space="0" w:color="auto"/>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JFPB</w:t>
            </w:r>
          </w:p>
        </w:tc>
        <w:tc>
          <w:tcPr>
            <w:tcW w:w="856" w:type="dxa"/>
            <w:tcBorders>
              <w:top w:val="nil"/>
              <w:left w:val="nil"/>
              <w:bottom w:val="single" w:sz="8" w:space="0" w:color="auto"/>
              <w:right w:val="nil"/>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20</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567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10.1</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Créditos</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Serviço técnico especializado do fabricante para apoio no planejamento e implementação de virtualização de redes (PSO - Professional Services)</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SVC-CR-0</w:t>
            </w:r>
          </w:p>
        </w:tc>
        <w:tc>
          <w:tcPr>
            <w:tcW w:w="8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CJF</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1000</w:t>
            </w:r>
          </w:p>
        </w:tc>
        <w:tc>
          <w:tcPr>
            <w:tcW w:w="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1000</w:t>
            </w:r>
          </w:p>
        </w:tc>
      </w:tr>
      <w:tr w:rsidR="0074724F" w:rsidRPr="00A57CB3" w:rsidTr="006616B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6"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181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Pr>
                <w:rFonts w:ascii="Calibri" w:hAnsi="Calibri"/>
                <w:color w:val="000000"/>
                <w:sz w:val="24"/>
                <w:szCs w:val="24"/>
              </w:rPr>
              <w:t>11</w:t>
            </w:r>
            <w:r w:rsidRPr="00A57CB3">
              <w:rPr>
                <w:rFonts w:ascii="Calibri" w:hAnsi="Calibri"/>
                <w:color w:val="000000"/>
                <w:sz w:val="24"/>
                <w:szCs w:val="24"/>
              </w:rPr>
              <w:t>.1</w:t>
            </w:r>
          </w:p>
        </w:tc>
        <w:tc>
          <w:tcPr>
            <w:tcW w:w="9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Treinamento Oficial VMware vRealize Operations Manager for Operator [V 6.0]</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w:t>
            </w: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000000"/>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6</w:t>
            </w: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000000"/>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000000"/>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15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12</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Pr>
                <w:rFonts w:ascii="Calibri" w:hAnsi="Calibri"/>
                <w:color w:val="000000"/>
                <w:sz w:val="24"/>
                <w:szCs w:val="24"/>
              </w:rPr>
              <w:t>12</w:t>
            </w:r>
            <w:r w:rsidRPr="00A57CB3">
              <w:rPr>
                <w:rFonts w:ascii="Calibri" w:hAnsi="Calibri"/>
                <w:color w:val="000000"/>
                <w:sz w:val="24"/>
                <w:szCs w:val="24"/>
              </w:rPr>
              <w:t>.1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Treinamento Oficial VMware NSX : Install, Configure, Manage [V6.2]</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w:t>
            </w: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6</w:t>
            </w: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118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13</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Pr>
                <w:rFonts w:ascii="Calibri" w:hAnsi="Calibri"/>
                <w:color w:val="000000"/>
                <w:sz w:val="24"/>
                <w:szCs w:val="24"/>
              </w:rPr>
              <w:t>13</w:t>
            </w:r>
            <w:r w:rsidRPr="00A57CB3">
              <w:rPr>
                <w:rFonts w:ascii="Calibri" w:hAnsi="Calibri"/>
                <w:color w:val="000000"/>
                <w:sz w:val="24"/>
                <w:szCs w:val="24"/>
              </w:rPr>
              <w:t>.1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Treinamento Oficial vSphere: Install, Configure, Manage [V6.5]</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w:t>
            </w: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TRF5</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6</w:t>
            </w: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JFRN</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JFSE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14</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Pr>
                <w:rFonts w:ascii="Calibri" w:hAnsi="Calibri"/>
                <w:color w:val="000000"/>
                <w:sz w:val="24"/>
                <w:szCs w:val="24"/>
              </w:rPr>
              <w:t>14</w:t>
            </w:r>
            <w:r w:rsidRPr="00A57CB3">
              <w:rPr>
                <w:rFonts w:ascii="Calibri" w:hAnsi="Calibri"/>
                <w:color w:val="000000"/>
                <w:sz w:val="24"/>
                <w:szCs w:val="24"/>
              </w:rPr>
              <w:t>.1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VMware vRealize Operations 6 Standard (25 VM Pack)</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VR6-OSTD25-C</w:t>
            </w: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JFPB</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6</w:t>
            </w: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4</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Pr>
                <w:rFonts w:ascii="Calibri" w:hAnsi="Calibri"/>
                <w:color w:val="000000"/>
                <w:sz w:val="24"/>
                <w:szCs w:val="24"/>
              </w:rPr>
              <w:t>14</w:t>
            </w:r>
            <w:r w:rsidR="007E6940">
              <w:rPr>
                <w:rFonts w:ascii="Calibri" w:hAnsi="Calibri"/>
                <w:color w:val="000000"/>
                <w:sz w:val="24"/>
                <w:szCs w:val="24"/>
              </w:rPr>
              <w:t>.2</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Production Support/Subscription VMware vRealize Operations 6 Standard (25 VM Pack) for 3 years</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VR6-OSTD25-3P-SSS-C</w:t>
            </w: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JFPB</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6</w:t>
            </w: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4</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135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Pr>
                <w:rFonts w:ascii="Calibri" w:hAnsi="Calibri"/>
                <w:color w:val="000000"/>
                <w:sz w:val="24"/>
                <w:szCs w:val="24"/>
              </w:rPr>
              <w:t>15</w:t>
            </w:r>
            <w:r w:rsidRPr="00A57CB3">
              <w:rPr>
                <w:rFonts w:ascii="Calibri" w:hAnsi="Calibri"/>
                <w:color w:val="000000"/>
                <w:sz w:val="24"/>
                <w:szCs w:val="24"/>
              </w:rPr>
              <w:t>.1</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 xml:space="preserve">VMware vSphere 6 Remote Office Branch Office Advanced (25 VM </w:t>
            </w:r>
            <w:r w:rsidRPr="00A57CB3">
              <w:rPr>
                <w:rFonts w:ascii="Calibri" w:hAnsi="Calibri"/>
                <w:color w:val="000000"/>
                <w:sz w:val="24"/>
                <w:szCs w:val="24"/>
                <w:lang w:val="en-US"/>
              </w:rPr>
              <w:lastRenderedPageBreak/>
              <w:t>pack)</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lastRenderedPageBreak/>
              <w:t>VS6-RBADV25-C</w:t>
            </w: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JFPB</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7</w:t>
            </w: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4</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72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Pr>
                <w:rFonts w:ascii="Calibri" w:hAnsi="Calibri"/>
                <w:color w:val="000000"/>
                <w:sz w:val="24"/>
                <w:szCs w:val="24"/>
              </w:rPr>
              <w:t>15</w:t>
            </w:r>
            <w:r w:rsidRPr="00A57CB3">
              <w:rPr>
                <w:rFonts w:ascii="Calibri" w:hAnsi="Calibri"/>
                <w:color w:val="000000"/>
                <w:sz w:val="24"/>
                <w:szCs w:val="24"/>
              </w:rPr>
              <w:t>.2</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Und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Production Support/Subscription for VMware vSphere 6 Remote Office Branch Office Advanced (25 VM pack) for 3 years</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lang w:val="en-US"/>
              </w:rPr>
            </w:pPr>
            <w:r w:rsidRPr="00A57CB3">
              <w:rPr>
                <w:rFonts w:ascii="Calibri" w:hAnsi="Calibri"/>
                <w:color w:val="000000"/>
                <w:sz w:val="24"/>
                <w:szCs w:val="24"/>
                <w:lang w:val="en-US"/>
              </w:rPr>
              <w:t>VS6-RBADV25-3P-SSS-C</w:t>
            </w: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JFPB</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7</w:t>
            </w: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JFPE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4</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JFCE</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JFAL</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1</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33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r w:rsidR="0074724F" w:rsidRPr="00A57CB3" w:rsidTr="006616BE">
        <w:trPr>
          <w:trHeight w:val="960"/>
        </w:trPr>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93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09"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2112"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c>
          <w:tcPr>
            <w:tcW w:w="855"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rsidR="0074724F" w:rsidRPr="00A57CB3" w:rsidRDefault="0074724F" w:rsidP="006616BE">
            <w:pPr>
              <w:jc w:val="center"/>
              <w:rPr>
                <w:rFonts w:ascii="Calibri" w:hAnsi="Calibri"/>
                <w:color w:val="000000"/>
                <w:sz w:val="24"/>
                <w:szCs w:val="24"/>
              </w:rPr>
            </w:pPr>
            <w:r w:rsidRPr="00A57CB3">
              <w:rPr>
                <w:rFonts w:ascii="Calibri" w:hAnsi="Calibri"/>
                <w:color w:val="000000"/>
                <w:sz w:val="24"/>
                <w:szCs w:val="24"/>
              </w:rPr>
              <w:t> </w:t>
            </w:r>
          </w:p>
        </w:tc>
        <w:tc>
          <w:tcPr>
            <w:tcW w:w="856" w:type="dxa"/>
            <w:vMerge/>
            <w:tcBorders>
              <w:top w:val="nil"/>
              <w:left w:val="single" w:sz="8" w:space="0" w:color="auto"/>
              <w:bottom w:val="single" w:sz="8" w:space="0" w:color="000000"/>
              <w:right w:val="single" w:sz="8" w:space="0" w:color="auto"/>
            </w:tcBorders>
            <w:vAlign w:val="center"/>
            <w:hideMark/>
          </w:tcPr>
          <w:p w:rsidR="0074724F" w:rsidRPr="00A57CB3" w:rsidRDefault="0074724F" w:rsidP="006616BE">
            <w:pPr>
              <w:rPr>
                <w:rFonts w:ascii="Calibri" w:hAnsi="Calibri"/>
                <w:color w:val="000000"/>
                <w:sz w:val="24"/>
                <w:szCs w:val="24"/>
              </w:rPr>
            </w:pPr>
          </w:p>
        </w:tc>
      </w:tr>
    </w:tbl>
    <w:p w:rsidR="0074724F" w:rsidRDefault="0074724F" w:rsidP="00623C2C">
      <w:pPr>
        <w:rPr>
          <w:rFonts w:ascii="Calibri" w:hAnsi="Calibri" w:cs="Calibri"/>
          <w:sz w:val="24"/>
          <w:szCs w:val="24"/>
          <w:lang w:eastAsia="en-US"/>
        </w:rPr>
      </w:pPr>
    </w:p>
    <w:p w:rsidR="002B316B" w:rsidRDefault="002B316B" w:rsidP="00623C2C">
      <w:pPr>
        <w:rPr>
          <w:rFonts w:ascii="Calibri" w:hAnsi="Calibri" w:cs="Calibri"/>
          <w:sz w:val="24"/>
          <w:szCs w:val="24"/>
          <w:lang w:eastAsia="en-US"/>
        </w:rPr>
      </w:pPr>
    </w:p>
    <w:p w:rsidR="00556423" w:rsidRDefault="00556423" w:rsidP="00623C2C">
      <w:pPr>
        <w:rPr>
          <w:rFonts w:ascii="Calibri" w:hAnsi="Calibri" w:cs="Calibri"/>
          <w:sz w:val="24"/>
          <w:szCs w:val="24"/>
          <w:lang w:eastAsia="en-US"/>
        </w:rPr>
      </w:pPr>
    </w:p>
    <w:p w:rsidR="00556423" w:rsidRDefault="00E622E5" w:rsidP="00E622E5">
      <w:pPr>
        <w:jc w:val="both"/>
        <w:rPr>
          <w:rFonts w:ascii="Calibri" w:hAnsi="Calibri" w:cs="Calibri"/>
          <w:sz w:val="24"/>
          <w:szCs w:val="24"/>
          <w:lang w:eastAsia="en-US"/>
        </w:rPr>
      </w:pPr>
      <w:r w:rsidRPr="00E622E5">
        <w:rPr>
          <w:rFonts w:ascii="Calibri" w:hAnsi="Calibri" w:cs="Calibri"/>
          <w:b/>
          <w:sz w:val="24"/>
          <w:szCs w:val="24"/>
          <w:u w:val="single"/>
          <w:lang w:eastAsia="en-US"/>
        </w:rPr>
        <w:t>Especificações técnicas</w:t>
      </w:r>
      <w:r>
        <w:rPr>
          <w:rFonts w:ascii="Calibri" w:hAnsi="Calibri" w:cs="Calibri"/>
          <w:sz w:val="24"/>
          <w:szCs w:val="24"/>
          <w:lang w:eastAsia="en-US"/>
        </w:rPr>
        <w:t xml:space="preserve">: Todas as características determinadas pelo fabricante através dos </w:t>
      </w:r>
      <w:r w:rsidRPr="00E622E5">
        <w:rPr>
          <w:rFonts w:ascii="Calibri" w:hAnsi="Calibri" w:cs="Calibri"/>
          <w:b/>
          <w:sz w:val="24"/>
          <w:szCs w:val="24"/>
          <w:lang w:eastAsia="en-US"/>
        </w:rPr>
        <w:t>Part Numbers</w:t>
      </w:r>
      <w:r>
        <w:rPr>
          <w:rFonts w:ascii="Calibri" w:hAnsi="Calibri" w:cs="Calibri"/>
          <w:sz w:val="24"/>
          <w:szCs w:val="24"/>
          <w:lang w:eastAsia="en-US"/>
        </w:rPr>
        <w:t xml:space="preserve"> deverão ser obedecidas;</w:t>
      </w:r>
    </w:p>
    <w:p w:rsidR="00E622E5" w:rsidRDefault="00E622E5" w:rsidP="00623C2C">
      <w:pPr>
        <w:rPr>
          <w:rFonts w:ascii="Calibri" w:hAnsi="Calibri" w:cs="Calibri"/>
          <w:sz w:val="24"/>
          <w:szCs w:val="24"/>
          <w:lang w:eastAsia="en-US"/>
        </w:rPr>
      </w:pPr>
    </w:p>
    <w:p w:rsidR="00D52F7E" w:rsidRDefault="00D52F7E" w:rsidP="00CC7778">
      <w:pPr>
        <w:jc w:val="both"/>
        <w:rPr>
          <w:rFonts w:asciiTheme="minorHAnsi" w:hAnsiTheme="minorHAnsi"/>
          <w:sz w:val="24"/>
          <w:szCs w:val="24"/>
          <w:lang w:eastAsia="en-US"/>
        </w:rPr>
      </w:pPr>
      <w:bookmarkStart w:id="0" w:name="_Toc267382107"/>
    </w:p>
    <w:p w:rsidR="00D52F7E" w:rsidRDefault="00D52F7E" w:rsidP="00CC7778">
      <w:pPr>
        <w:jc w:val="both"/>
        <w:rPr>
          <w:rFonts w:asciiTheme="minorHAnsi" w:hAnsiTheme="minorHAnsi"/>
          <w:sz w:val="24"/>
          <w:szCs w:val="24"/>
          <w:lang w:eastAsia="en-US"/>
        </w:rPr>
      </w:pPr>
      <w:r w:rsidRPr="00392CDB">
        <w:rPr>
          <w:rFonts w:asciiTheme="minorHAnsi" w:hAnsiTheme="minorHAnsi"/>
          <w:b/>
          <w:sz w:val="24"/>
          <w:szCs w:val="24"/>
          <w:u w:val="single"/>
          <w:lang w:eastAsia="en-US"/>
        </w:rPr>
        <w:t>Item 1</w:t>
      </w:r>
      <w:r w:rsidR="00D558D0">
        <w:rPr>
          <w:rFonts w:asciiTheme="minorHAnsi" w:hAnsiTheme="minorHAnsi"/>
          <w:b/>
          <w:sz w:val="24"/>
          <w:szCs w:val="24"/>
          <w:u w:val="single"/>
          <w:lang w:eastAsia="en-US"/>
        </w:rPr>
        <w:t>2</w:t>
      </w:r>
      <w:r>
        <w:rPr>
          <w:rFonts w:asciiTheme="minorHAnsi" w:hAnsiTheme="minorHAnsi"/>
          <w:sz w:val="24"/>
          <w:szCs w:val="24"/>
          <w:lang w:eastAsia="en-US"/>
        </w:rPr>
        <w:t xml:space="preserve">: Os detalhes do treinamento </w:t>
      </w:r>
      <w:r w:rsidR="00392CDB">
        <w:rPr>
          <w:rFonts w:asciiTheme="minorHAnsi" w:hAnsiTheme="minorHAnsi"/>
          <w:sz w:val="24"/>
          <w:szCs w:val="24"/>
          <w:lang w:eastAsia="en-US"/>
        </w:rPr>
        <w:t xml:space="preserve">oficial </w:t>
      </w:r>
      <w:r>
        <w:rPr>
          <w:rFonts w:asciiTheme="minorHAnsi" w:hAnsiTheme="minorHAnsi"/>
          <w:sz w:val="24"/>
          <w:szCs w:val="24"/>
          <w:lang w:eastAsia="en-US"/>
        </w:rPr>
        <w:t>encontram-se no site do fabricante:</w:t>
      </w:r>
      <w:r w:rsidR="00392CDB">
        <w:rPr>
          <w:rFonts w:asciiTheme="minorHAnsi" w:hAnsiTheme="minorHAnsi"/>
          <w:sz w:val="24"/>
          <w:szCs w:val="24"/>
          <w:lang w:eastAsia="en-US"/>
        </w:rPr>
        <w:t xml:space="preserve"> </w:t>
      </w:r>
      <w:hyperlink r:id="rId8" w:history="1">
        <w:r w:rsidR="00C86BE8" w:rsidRPr="00140C2E">
          <w:rPr>
            <w:rStyle w:val="Hyperlink"/>
            <w:rFonts w:asciiTheme="minorHAnsi" w:hAnsiTheme="minorHAnsi"/>
            <w:sz w:val="24"/>
            <w:szCs w:val="24"/>
            <w:lang w:eastAsia="en-US"/>
          </w:rPr>
          <w:t>https://mylearn.vmware.com/mgrReg/courses.cfm?ui=www_edu&amp;a=one&amp;id_subject=70072</w:t>
        </w:r>
      </w:hyperlink>
      <w:r w:rsidR="00C86BE8">
        <w:rPr>
          <w:rStyle w:val="Hyperlink"/>
          <w:rFonts w:asciiTheme="minorHAnsi" w:hAnsiTheme="minorHAnsi"/>
          <w:sz w:val="24"/>
          <w:szCs w:val="24"/>
          <w:lang w:eastAsia="en-US"/>
        </w:rPr>
        <w:t>.</w:t>
      </w:r>
    </w:p>
    <w:p w:rsidR="00392CDB" w:rsidRDefault="00392CDB" w:rsidP="00CC7778">
      <w:pPr>
        <w:jc w:val="both"/>
        <w:rPr>
          <w:rFonts w:asciiTheme="minorHAnsi" w:hAnsiTheme="minorHAnsi"/>
          <w:sz w:val="24"/>
          <w:szCs w:val="24"/>
          <w:lang w:eastAsia="en-US"/>
        </w:rPr>
      </w:pPr>
    </w:p>
    <w:p w:rsidR="00392CDB" w:rsidRDefault="00392CDB" w:rsidP="00392CDB">
      <w:pPr>
        <w:jc w:val="both"/>
        <w:rPr>
          <w:rFonts w:asciiTheme="minorHAnsi" w:hAnsiTheme="minorHAnsi"/>
          <w:sz w:val="24"/>
          <w:szCs w:val="24"/>
          <w:lang w:eastAsia="en-US"/>
        </w:rPr>
      </w:pPr>
      <w:r w:rsidRPr="00392CDB">
        <w:rPr>
          <w:rFonts w:asciiTheme="minorHAnsi" w:hAnsiTheme="minorHAnsi"/>
          <w:b/>
          <w:sz w:val="24"/>
          <w:szCs w:val="24"/>
          <w:u w:val="single"/>
          <w:lang w:eastAsia="en-US"/>
        </w:rPr>
        <w:t>Item 1</w:t>
      </w:r>
      <w:r w:rsidR="00D558D0">
        <w:rPr>
          <w:rFonts w:asciiTheme="minorHAnsi" w:hAnsiTheme="minorHAnsi"/>
          <w:b/>
          <w:sz w:val="24"/>
          <w:szCs w:val="24"/>
          <w:u w:val="single"/>
          <w:lang w:eastAsia="en-US"/>
        </w:rPr>
        <w:t>3</w:t>
      </w:r>
      <w:r>
        <w:rPr>
          <w:rFonts w:asciiTheme="minorHAnsi" w:hAnsiTheme="minorHAnsi"/>
          <w:sz w:val="24"/>
          <w:szCs w:val="24"/>
          <w:lang w:eastAsia="en-US"/>
        </w:rPr>
        <w:t xml:space="preserve">: Os detalhes do treinamento oficial encontram-se no site do fabricante: </w:t>
      </w:r>
      <w:hyperlink r:id="rId9" w:history="1">
        <w:r w:rsidRPr="00A7367B">
          <w:rPr>
            <w:rStyle w:val="Hyperlink"/>
            <w:rFonts w:asciiTheme="minorHAnsi" w:hAnsiTheme="minorHAnsi"/>
            <w:sz w:val="24"/>
            <w:szCs w:val="24"/>
            <w:lang w:eastAsia="en-US"/>
          </w:rPr>
          <w:t>https://mylearn.vmware.com/mgrReg/courses.cfm?ui=www_edu&amp;a=det&amp;id_course=331973</w:t>
        </w:r>
      </w:hyperlink>
    </w:p>
    <w:p w:rsidR="00392CDB" w:rsidRDefault="00392CDB" w:rsidP="00392CDB">
      <w:pPr>
        <w:jc w:val="both"/>
        <w:rPr>
          <w:rFonts w:asciiTheme="minorHAnsi" w:hAnsiTheme="minorHAnsi"/>
          <w:sz w:val="24"/>
          <w:szCs w:val="24"/>
          <w:lang w:eastAsia="en-US"/>
        </w:rPr>
      </w:pPr>
    </w:p>
    <w:p w:rsidR="00392CDB" w:rsidRDefault="00392CDB" w:rsidP="00392CDB">
      <w:pPr>
        <w:jc w:val="both"/>
        <w:rPr>
          <w:rStyle w:val="Hyperlink"/>
          <w:rFonts w:asciiTheme="minorHAnsi" w:hAnsiTheme="minorHAnsi"/>
          <w:sz w:val="24"/>
          <w:szCs w:val="24"/>
          <w:lang w:eastAsia="en-US"/>
        </w:rPr>
      </w:pPr>
      <w:r w:rsidRPr="00392CDB">
        <w:rPr>
          <w:rFonts w:asciiTheme="minorHAnsi" w:hAnsiTheme="minorHAnsi"/>
          <w:b/>
          <w:sz w:val="24"/>
          <w:szCs w:val="24"/>
          <w:u w:val="single"/>
          <w:lang w:eastAsia="en-US"/>
        </w:rPr>
        <w:t>Item 1</w:t>
      </w:r>
      <w:r w:rsidR="00D558D0">
        <w:rPr>
          <w:rFonts w:asciiTheme="minorHAnsi" w:hAnsiTheme="minorHAnsi"/>
          <w:b/>
          <w:sz w:val="24"/>
          <w:szCs w:val="24"/>
          <w:u w:val="single"/>
          <w:lang w:eastAsia="en-US"/>
        </w:rPr>
        <w:t>4</w:t>
      </w:r>
      <w:r w:rsidRPr="00392CDB">
        <w:rPr>
          <w:rFonts w:asciiTheme="minorHAnsi" w:hAnsiTheme="minorHAnsi"/>
          <w:sz w:val="24"/>
          <w:szCs w:val="24"/>
          <w:lang w:eastAsia="en-US"/>
        </w:rPr>
        <w:t xml:space="preserve">: Os detalhes do treinamento </w:t>
      </w:r>
      <w:r>
        <w:rPr>
          <w:rFonts w:asciiTheme="minorHAnsi" w:hAnsiTheme="minorHAnsi"/>
          <w:sz w:val="24"/>
          <w:szCs w:val="24"/>
          <w:lang w:eastAsia="en-US"/>
        </w:rPr>
        <w:t xml:space="preserve">oficial </w:t>
      </w:r>
      <w:r w:rsidRPr="00392CDB">
        <w:rPr>
          <w:rFonts w:asciiTheme="minorHAnsi" w:hAnsiTheme="minorHAnsi"/>
          <w:sz w:val="24"/>
          <w:szCs w:val="24"/>
          <w:lang w:eastAsia="en-US"/>
        </w:rPr>
        <w:t xml:space="preserve">encontram-se no site do fabricante:   </w:t>
      </w:r>
      <w:hyperlink r:id="rId10" w:history="1">
        <w:r w:rsidR="001E1698" w:rsidRPr="00A7367B">
          <w:rPr>
            <w:rStyle w:val="Hyperlink"/>
            <w:rFonts w:asciiTheme="minorHAnsi" w:hAnsiTheme="minorHAnsi"/>
            <w:sz w:val="24"/>
            <w:szCs w:val="24"/>
            <w:lang w:eastAsia="en-US"/>
          </w:rPr>
          <w:t>https://mylearn.vmware.com/mgrReg/courses.cfm?ui=www_edu&amp;a=one&amp;id_subject=76648</w:t>
        </w:r>
      </w:hyperlink>
    </w:p>
    <w:p w:rsidR="001E1698" w:rsidRPr="001E1698" w:rsidRDefault="001E1698" w:rsidP="00392CDB">
      <w:pPr>
        <w:jc w:val="both"/>
      </w:pPr>
    </w:p>
    <w:p w:rsidR="001E1698" w:rsidRDefault="001E1698" w:rsidP="00392CDB">
      <w:pPr>
        <w:jc w:val="both"/>
        <w:rPr>
          <w:rFonts w:asciiTheme="minorHAnsi" w:hAnsiTheme="minorHAnsi"/>
          <w:sz w:val="24"/>
          <w:szCs w:val="24"/>
        </w:rPr>
      </w:pPr>
    </w:p>
    <w:p w:rsidR="001E1698" w:rsidRDefault="001E1698" w:rsidP="00392CDB">
      <w:pPr>
        <w:jc w:val="both"/>
        <w:rPr>
          <w:rFonts w:asciiTheme="minorHAnsi" w:hAnsiTheme="minorHAnsi"/>
          <w:b/>
          <w:sz w:val="24"/>
          <w:szCs w:val="24"/>
        </w:rPr>
      </w:pPr>
      <w:r w:rsidRPr="001E1698">
        <w:rPr>
          <w:rFonts w:asciiTheme="minorHAnsi" w:hAnsiTheme="minorHAnsi"/>
          <w:b/>
          <w:sz w:val="24"/>
          <w:szCs w:val="24"/>
        </w:rPr>
        <w:t>Para os itens de treinamento:</w:t>
      </w:r>
    </w:p>
    <w:p w:rsidR="001C0631" w:rsidRDefault="001C0631" w:rsidP="00392CDB">
      <w:pPr>
        <w:jc w:val="both"/>
        <w:rPr>
          <w:rFonts w:asciiTheme="minorHAnsi" w:hAnsiTheme="minorHAnsi"/>
          <w:b/>
          <w:sz w:val="24"/>
          <w:szCs w:val="24"/>
        </w:rPr>
      </w:pPr>
    </w:p>
    <w:p w:rsidR="001C0631" w:rsidRDefault="001C0631" w:rsidP="001C0631">
      <w:pPr>
        <w:pStyle w:val="Ttulo2"/>
        <w:keepNext w:val="0"/>
        <w:autoSpaceDN w:val="0"/>
        <w:spacing w:before="120" w:after="120"/>
        <w:ind w:right="0" w:firstLine="708"/>
        <w:jc w:val="both"/>
        <w:textAlignment w:val="baseline"/>
        <w:rPr>
          <w:rFonts w:ascii="Calibri" w:hAnsi="Calibri"/>
          <w:b w:val="0"/>
          <w:bCs w:val="0"/>
          <w:color w:val="auto"/>
        </w:rPr>
      </w:pPr>
      <w:r>
        <w:rPr>
          <w:rFonts w:ascii="Calibri" w:hAnsi="Calibri"/>
          <w:b w:val="0"/>
          <w:bCs w:val="0"/>
          <w:color w:val="auto"/>
        </w:rPr>
        <w:t>Treinamento técnico oficial do respectivo fabricante sobre as características, funções e administração da solução, cobrindo todos os detalhes necessários à sua perfeita operação diária;</w:t>
      </w:r>
    </w:p>
    <w:p w:rsidR="001C0631" w:rsidRDefault="001C0631" w:rsidP="001C0631">
      <w:pPr>
        <w:pStyle w:val="Ttulo2"/>
        <w:keepNext w:val="0"/>
        <w:autoSpaceDN w:val="0"/>
        <w:spacing w:before="120" w:after="120"/>
        <w:ind w:right="0" w:firstLine="708"/>
        <w:jc w:val="both"/>
        <w:textAlignment w:val="baseline"/>
        <w:rPr>
          <w:rFonts w:ascii="Calibri" w:hAnsi="Calibri"/>
          <w:b w:val="0"/>
          <w:bCs w:val="0"/>
          <w:color w:val="auto"/>
        </w:rPr>
      </w:pPr>
      <w:r>
        <w:rPr>
          <w:rFonts w:ascii="Calibri" w:hAnsi="Calibri"/>
          <w:b w:val="0"/>
          <w:bCs w:val="0"/>
          <w:color w:val="auto"/>
        </w:rPr>
        <w:t xml:space="preserve">Deverá ser ministrado nas dependências da CONTRATANTE, para um público de até </w:t>
      </w:r>
      <w:r w:rsidR="00C86BE8">
        <w:rPr>
          <w:rFonts w:ascii="Calibri" w:hAnsi="Calibri"/>
          <w:b w:val="0"/>
          <w:bCs w:val="0"/>
          <w:color w:val="auto"/>
        </w:rPr>
        <w:t>6</w:t>
      </w:r>
      <w:r>
        <w:rPr>
          <w:rFonts w:ascii="Calibri" w:hAnsi="Calibri"/>
          <w:b w:val="0"/>
          <w:bCs w:val="0"/>
          <w:color w:val="auto"/>
        </w:rPr>
        <w:t>(</w:t>
      </w:r>
      <w:r w:rsidR="00C86BE8">
        <w:rPr>
          <w:rFonts w:ascii="Calibri" w:hAnsi="Calibri"/>
          <w:b w:val="0"/>
          <w:bCs w:val="0"/>
          <w:color w:val="auto"/>
        </w:rPr>
        <w:t>seis</w:t>
      </w:r>
      <w:r>
        <w:rPr>
          <w:rFonts w:ascii="Calibri" w:hAnsi="Calibri"/>
          <w:b w:val="0"/>
          <w:bCs w:val="0"/>
          <w:color w:val="auto"/>
        </w:rPr>
        <w:t>) funcionários;</w:t>
      </w:r>
    </w:p>
    <w:p w:rsidR="001C0631" w:rsidRDefault="001C0631" w:rsidP="001C0631">
      <w:pPr>
        <w:pStyle w:val="Ttulo2"/>
        <w:keepNext w:val="0"/>
        <w:autoSpaceDN w:val="0"/>
        <w:spacing w:before="120" w:after="120"/>
        <w:ind w:right="0" w:firstLine="708"/>
        <w:jc w:val="both"/>
        <w:textAlignment w:val="baseline"/>
        <w:rPr>
          <w:rFonts w:ascii="Calibri" w:hAnsi="Calibri"/>
          <w:b w:val="0"/>
          <w:bCs w:val="0"/>
          <w:color w:val="auto"/>
        </w:rPr>
      </w:pPr>
      <w:r>
        <w:rPr>
          <w:rFonts w:ascii="Calibri" w:hAnsi="Calibri"/>
          <w:b w:val="0"/>
          <w:bCs w:val="0"/>
          <w:color w:val="auto"/>
        </w:rPr>
        <w:t>Ministrado por empresa provedora de treinamento oficial autorizada pelo respectivo fabricante;</w:t>
      </w:r>
    </w:p>
    <w:p w:rsidR="001C0631" w:rsidRDefault="001C0631" w:rsidP="001C0631">
      <w:pPr>
        <w:pStyle w:val="Ttulo2"/>
        <w:keepNext w:val="0"/>
        <w:autoSpaceDN w:val="0"/>
        <w:spacing w:before="120" w:after="120"/>
        <w:ind w:right="0" w:firstLine="708"/>
        <w:jc w:val="both"/>
        <w:textAlignment w:val="baseline"/>
        <w:rPr>
          <w:rFonts w:ascii="Calibri" w:hAnsi="Calibri"/>
          <w:b w:val="0"/>
          <w:bCs w:val="0"/>
          <w:color w:val="auto"/>
        </w:rPr>
      </w:pPr>
      <w:r>
        <w:rPr>
          <w:rFonts w:ascii="Calibri" w:hAnsi="Calibri"/>
          <w:b w:val="0"/>
          <w:bCs w:val="0"/>
          <w:color w:val="auto"/>
        </w:rPr>
        <w:t>Contemplar o respectivo material didático de apoio oficial do fabricante (apostilas, livro de exercícios, etc);</w:t>
      </w:r>
    </w:p>
    <w:p w:rsidR="001C0631" w:rsidRDefault="001C0631" w:rsidP="001C0631">
      <w:pPr>
        <w:pStyle w:val="Ttulo2"/>
        <w:keepNext w:val="0"/>
        <w:autoSpaceDN w:val="0"/>
        <w:spacing w:before="120" w:after="120"/>
        <w:ind w:right="0" w:firstLine="708"/>
        <w:jc w:val="both"/>
        <w:textAlignment w:val="baseline"/>
        <w:rPr>
          <w:rFonts w:ascii="Calibri" w:hAnsi="Calibri"/>
          <w:b w:val="0"/>
          <w:bCs w:val="0"/>
          <w:color w:val="auto"/>
        </w:rPr>
      </w:pPr>
      <w:r>
        <w:rPr>
          <w:rFonts w:ascii="Calibri" w:hAnsi="Calibri"/>
          <w:b w:val="0"/>
          <w:bCs w:val="0"/>
          <w:color w:val="auto"/>
        </w:rPr>
        <w:lastRenderedPageBreak/>
        <w:t>Ao final do treinamento deverá ser emitido certificado de conclusão oficial para cada participante gerado pelo respectivo fabricante;</w:t>
      </w:r>
    </w:p>
    <w:p w:rsidR="001C0631" w:rsidRDefault="001C0631" w:rsidP="001C0631">
      <w:pPr>
        <w:pStyle w:val="Ttulo2"/>
        <w:keepNext w:val="0"/>
        <w:autoSpaceDN w:val="0"/>
        <w:spacing w:before="120" w:after="120"/>
        <w:ind w:right="0" w:firstLine="708"/>
        <w:jc w:val="both"/>
        <w:textAlignment w:val="baseline"/>
        <w:rPr>
          <w:rFonts w:ascii="Calibri" w:hAnsi="Calibri"/>
          <w:b w:val="0"/>
          <w:bCs w:val="0"/>
          <w:color w:val="auto"/>
        </w:rPr>
      </w:pPr>
      <w:r>
        <w:rPr>
          <w:rFonts w:ascii="Calibri" w:hAnsi="Calibri"/>
          <w:b w:val="0"/>
          <w:bCs w:val="0"/>
          <w:color w:val="auto"/>
        </w:rPr>
        <w:t xml:space="preserve">Os treinamentos serão avaliados por cada grupo, e caso não obtenham nota mínima 3 (três) de um máximo de 5 (cinco), fica a Empresa fornecedora dos equipamentos obrigada a realizar novo treinamento, dentro de 60 (sessenta) dias corridos, sem ônus adicional para o TRF5, corrigindo as deficiências apontadas na avaliação. </w:t>
      </w:r>
    </w:p>
    <w:p w:rsidR="001C0631" w:rsidRDefault="001C0631" w:rsidP="001C0631">
      <w:pPr>
        <w:pStyle w:val="Ttulo2"/>
        <w:keepNext w:val="0"/>
        <w:autoSpaceDN w:val="0"/>
        <w:spacing w:before="120" w:after="120"/>
        <w:ind w:right="0" w:firstLine="708"/>
        <w:jc w:val="both"/>
        <w:textAlignment w:val="baseline"/>
        <w:rPr>
          <w:rFonts w:ascii="Calibri" w:hAnsi="Calibri"/>
          <w:b w:val="0"/>
          <w:bCs w:val="0"/>
          <w:color w:val="auto"/>
        </w:rPr>
      </w:pPr>
      <w:r>
        <w:rPr>
          <w:rFonts w:ascii="Calibri" w:hAnsi="Calibri"/>
          <w:b w:val="0"/>
          <w:bCs w:val="0"/>
          <w:color w:val="auto"/>
        </w:rPr>
        <w:t xml:space="preserve">A avaliação do curso deverá ser feita considerando o conteúdo; a qualidade do material apresentado; a capacidade do instrutor; a consecução dos objetivos; qualidade das instalações. Nessa avaliação, o treinando deverá atribuir notas numa escala de 1 a 5 (pior e melhor, respectivamente) para cada um dos quesitos analisados. Ao final deverá ser calculada a média aritmética dos quesitos para cada avaliação. </w:t>
      </w:r>
    </w:p>
    <w:p w:rsidR="001C0631" w:rsidRDefault="001C0631" w:rsidP="001C0631">
      <w:pPr>
        <w:pStyle w:val="Ttulo2"/>
        <w:keepNext w:val="0"/>
        <w:autoSpaceDN w:val="0"/>
        <w:spacing w:before="120" w:after="120"/>
        <w:ind w:right="0" w:firstLine="708"/>
        <w:jc w:val="both"/>
        <w:textAlignment w:val="baseline"/>
        <w:rPr>
          <w:rFonts w:ascii="Calibri" w:hAnsi="Calibri"/>
          <w:b w:val="0"/>
          <w:bCs w:val="0"/>
          <w:color w:val="auto"/>
        </w:rPr>
      </w:pPr>
      <w:r>
        <w:rPr>
          <w:rFonts w:ascii="Calibri" w:hAnsi="Calibri"/>
          <w:b w:val="0"/>
          <w:bCs w:val="0"/>
          <w:color w:val="auto"/>
        </w:rPr>
        <w:t xml:space="preserve">Deverão ser emitidos certificados de conclusão dos treinamentos para todos os participantes e enviados para o Fiscal do Contrato. O prazo para emissão e envio dos certificados aos alunos é de 30 (trinta) dias corridos após o término de cada curso. </w:t>
      </w:r>
    </w:p>
    <w:p w:rsidR="001C0631" w:rsidRDefault="001C0631" w:rsidP="001C0631">
      <w:pPr>
        <w:pStyle w:val="Ttulo2"/>
        <w:keepNext w:val="0"/>
        <w:autoSpaceDN w:val="0"/>
        <w:spacing w:before="120" w:after="120"/>
        <w:ind w:right="0" w:firstLine="708"/>
        <w:jc w:val="both"/>
        <w:textAlignment w:val="baseline"/>
        <w:rPr>
          <w:rFonts w:ascii="Calibri" w:hAnsi="Calibri"/>
          <w:b w:val="0"/>
          <w:bCs w:val="0"/>
          <w:color w:val="auto"/>
        </w:rPr>
      </w:pPr>
      <w:r>
        <w:rPr>
          <w:rFonts w:ascii="Calibri" w:hAnsi="Calibri"/>
          <w:b w:val="0"/>
          <w:bCs w:val="0"/>
          <w:color w:val="auto"/>
        </w:rPr>
        <w:t>Após a realização de cada treinamento e entrega dos certificados, será emitido um Termo de Aceite do Treinamento.</w:t>
      </w:r>
    </w:p>
    <w:p w:rsidR="001C0631" w:rsidRPr="001E1698" w:rsidRDefault="001C0631" w:rsidP="00392CDB">
      <w:pPr>
        <w:jc w:val="both"/>
        <w:rPr>
          <w:rFonts w:asciiTheme="minorHAnsi" w:hAnsiTheme="minorHAnsi"/>
          <w:b/>
          <w:sz w:val="24"/>
          <w:szCs w:val="24"/>
          <w:lang w:eastAsia="en-US"/>
        </w:rPr>
      </w:pPr>
    </w:p>
    <w:bookmarkEnd w:id="0"/>
    <w:p w:rsidR="00D15744" w:rsidRPr="00361CDF"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361CDF">
        <w:rPr>
          <w:rFonts w:ascii="Calibri" w:hAnsi="Calibri" w:cs="Calibri"/>
          <w:color w:val="auto"/>
        </w:rPr>
        <w:t xml:space="preserve">REQUISITOS EXTERNOS </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360" w:after="240"/>
        <w:ind w:right="0"/>
        <w:jc w:val="left"/>
        <w:textAlignment w:val="baseline"/>
        <w:rPr>
          <w:rFonts w:ascii="Calibri" w:hAnsi="Calibri" w:cs="Calibri"/>
          <w:color w:val="auto"/>
        </w:rPr>
      </w:pPr>
      <w:r w:rsidRPr="00361CDF">
        <w:rPr>
          <w:rFonts w:ascii="Calibri" w:hAnsi="Calibri" w:cs="Calibri"/>
          <w:color w:val="auto"/>
        </w:rPr>
        <w:t>Requisitos Legais</w:t>
      </w:r>
      <w:r w:rsidR="006E0828" w:rsidRPr="00361CDF">
        <w:rPr>
          <w:rFonts w:ascii="Calibri" w:hAnsi="Calibri" w:cs="Calibri"/>
          <w:color w:val="auto"/>
        </w:rPr>
        <w:t xml:space="preserve"> </w:t>
      </w:r>
    </w:p>
    <w:p w:rsidR="00D15744" w:rsidRPr="00361CDF" w:rsidRDefault="00D15744" w:rsidP="007241FA">
      <w:pPr>
        <w:pStyle w:val="Ttulo2"/>
        <w:keepNext w:val="0"/>
        <w:keepLines/>
        <w:widowControl w:val="0"/>
        <w:numPr>
          <w:ilvl w:val="3"/>
          <w:numId w:val="20"/>
        </w:numPr>
        <w:tabs>
          <w:tab w:val="clear" w:pos="1701"/>
        </w:tabs>
        <w:suppressAutoHyphens/>
        <w:autoSpaceDN w:val="0"/>
        <w:spacing w:before="120" w:after="120"/>
        <w:ind w:right="0"/>
        <w:jc w:val="left"/>
        <w:textAlignment w:val="baseline"/>
        <w:rPr>
          <w:rFonts w:ascii="Calibri" w:hAnsi="Calibri" w:cs="Calibri"/>
          <w:b w:val="0"/>
          <w:color w:val="auto"/>
        </w:rPr>
      </w:pPr>
      <w:r w:rsidRPr="00361CDF">
        <w:rPr>
          <w:rFonts w:ascii="Calibri" w:hAnsi="Calibri" w:cs="Calibri"/>
          <w:b w:val="0"/>
          <w:color w:val="auto"/>
        </w:rPr>
        <w:t xml:space="preserve">O presente documento foi elaborado em conformidade com os seguintes ditames: </w:t>
      </w:r>
    </w:p>
    <w:p w:rsidR="001D621C" w:rsidRPr="001D621C" w:rsidRDefault="001D621C" w:rsidP="001D621C">
      <w:pPr>
        <w:autoSpaceDE w:val="0"/>
        <w:autoSpaceDN w:val="0"/>
        <w:adjustRightInd w:val="0"/>
        <w:spacing w:before="120" w:after="120"/>
        <w:ind w:left="714"/>
        <w:jc w:val="both"/>
        <w:rPr>
          <w:rFonts w:ascii="Arial" w:hAnsi="Arial" w:cs="Arial"/>
          <w:sz w:val="24"/>
          <w:szCs w:val="24"/>
        </w:rPr>
      </w:pPr>
    </w:p>
    <w:p w:rsidR="001D621C" w:rsidRDefault="001D621C" w:rsidP="001D621C">
      <w:pPr>
        <w:numPr>
          <w:ilvl w:val="0"/>
          <w:numId w:val="12"/>
        </w:numPr>
        <w:autoSpaceDE w:val="0"/>
        <w:autoSpaceDN w:val="0"/>
        <w:adjustRightInd w:val="0"/>
        <w:spacing w:before="120" w:after="120"/>
        <w:jc w:val="both"/>
        <w:rPr>
          <w:rFonts w:ascii="Calibri" w:hAnsi="Calibri" w:cs="Calibri"/>
          <w:sz w:val="24"/>
          <w:szCs w:val="24"/>
          <w:lang w:eastAsia="en-US"/>
        </w:rPr>
      </w:pPr>
      <w:r w:rsidRPr="00682439">
        <w:rPr>
          <w:rFonts w:ascii="Calibri" w:hAnsi="Calibri" w:cs="Calibri"/>
          <w:sz w:val="24"/>
          <w:szCs w:val="24"/>
          <w:lang w:eastAsia="en-US"/>
        </w:rPr>
        <w:t>Lei Federal nº 8.666/1993: Institui normas para licitações e contratos da Administração Pública e dá outras providências;</w:t>
      </w:r>
    </w:p>
    <w:p w:rsidR="001D621C" w:rsidRDefault="001D621C" w:rsidP="001D621C">
      <w:pPr>
        <w:numPr>
          <w:ilvl w:val="0"/>
          <w:numId w:val="12"/>
        </w:numPr>
        <w:autoSpaceDE w:val="0"/>
        <w:autoSpaceDN w:val="0"/>
        <w:adjustRightInd w:val="0"/>
        <w:spacing w:before="120" w:after="120"/>
        <w:jc w:val="both"/>
        <w:rPr>
          <w:rFonts w:ascii="Calibri" w:hAnsi="Calibri" w:cs="Calibri"/>
          <w:sz w:val="24"/>
          <w:szCs w:val="24"/>
          <w:lang w:eastAsia="en-US"/>
        </w:rPr>
      </w:pPr>
      <w:r w:rsidRPr="00682439">
        <w:rPr>
          <w:rFonts w:ascii="Calibri" w:hAnsi="Calibri" w:cs="Calibri"/>
          <w:sz w:val="24"/>
          <w:szCs w:val="24"/>
          <w:lang w:eastAsia="en-US"/>
        </w:rPr>
        <w:t>Lei 10.520/2002: Institui, no âmbito da União, Estados, Distrito Federal e Municípios, nos termos do art. 37, inciso XXI, da Constituição Federal, modalidade de licitação denominada pregão, para aquisição de bens e serviços comuns, e dá outras providências.</w:t>
      </w:r>
    </w:p>
    <w:p w:rsidR="001D621C" w:rsidRDefault="001D621C" w:rsidP="001D621C">
      <w:pPr>
        <w:numPr>
          <w:ilvl w:val="0"/>
          <w:numId w:val="12"/>
        </w:numPr>
        <w:autoSpaceDE w:val="0"/>
        <w:autoSpaceDN w:val="0"/>
        <w:adjustRightInd w:val="0"/>
        <w:spacing w:before="120" w:after="120"/>
        <w:jc w:val="both"/>
        <w:rPr>
          <w:rFonts w:ascii="Calibri" w:hAnsi="Calibri" w:cs="Calibri"/>
          <w:sz w:val="24"/>
          <w:szCs w:val="24"/>
          <w:lang w:eastAsia="en-US"/>
        </w:rPr>
      </w:pPr>
      <w:r w:rsidRPr="00682439">
        <w:rPr>
          <w:rFonts w:ascii="Calibri" w:hAnsi="Calibri" w:cs="Calibri"/>
          <w:sz w:val="24"/>
          <w:szCs w:val="24"/>
          <w:lang w:eastAsia="en-US"/>
        </w:rPr>
        <w:t>Decreto nº 5.450/2005: Regulamenta o pregão, na forma eletrônica, para aquisição de bens e serviços comuns, e dá outras providências;</w:t>
      </w:r>
    </w:p>
    <w:p w:rsidR="001D621C" w:rsidRDefault="001D621C" w:rsidP="001D621C">
      <w:pPr>
        <w:numPr>
          <w:ilvl w:val="0"/>
          <w:numId w:val="12"/>
        </w:numPr>
        <w:autoSpaceDE w:val="0"/>
        <w:autoSpaceDN w:val="0"/>
        <w:adjustRightInd w:val="0"/>
        <w:spacing w:before="120" w:after="120"/>
        <w:jc w:val="both"/>
        <w:rPr>
          <w:rFonts w:ascii="Calibri" w:hAnsi="Calibri" w:cs="Calibri"/>
          <w:sz w:val="24"/>
          <w:szCs w:val="24"/>
          <w:lang w:eastAsia="en-US"/>
        </w:rPr>
      </w:pPr>
      <w:r w:rsidRPr="00682439">
        <w:rPr>
          <w:rFonts w:ascii="Calibri" w:hAnsi="Calibri" w:cs="Calibri"/>
          <w:sz w:val="24"/>
          <w:szCs w:val="24"/>
          <w:lang w:eastAsia="en-US"/>
        </w:rPr>
        <w:t>Decreto nº 7.174/2010: Regulamenta a contratação de bens e serviços de informática e automação pela administração pública federal;</w:t>
      </w:r>
    </w:p>
    <w:p w:rsidR="001D621C" w:rsidRDefault="001D621C" w:rsidP="001D621C">
      <w:pPr>
        <w:numPr>
          <w:ilvl w:val="0"/>
          <w:numId w:val="12"/>
        </w:numPr>
        <w:autoSpaceDE w:val="0"/>
        <w:autoSpaceDN w:val="0"/>
        <w:adjustRightInd w:val="0"/>
        <w:spacing w:before="120" w:after="120"/>
        <w:jc w:val="both"/>
        <w:rPr>
          <w:rFonts w:ascii="Calibri" w:hAnsi="Calibri" w:cs="Calibri"/>
          <w:sz w:val="24"/>
          <w:szCs w:val="24"/>
          <w:lang w:eastAsia="en-US"/>
        </w:rPr>
      </w:pPr>
      <w:r w:rsidRPr="00682439">
        <w:rPr>
          <w:rFonts w:ascii="Calibri" w:hAnsi="Calibri" w:cs="Calibri"/>
          <w:sz w:val="24"/>
          <w:szCs w:val="24"/>
          <w:lang w:eastAsia="en-US"/>
        </w:rPr>
        <w:t>Acórdão nº 1099/2008 – TCU Plenário – Manifestou entendimento de que, havendo dependência entre os serviços que compõem o objeto licitado, a opção pelo não parcelamento mostra-se adequada, no mínimo do ponto de vista técnico;</w:t>
      </w:r>
    </w:p>
    <w:p w:rsidR="001D621C" w:rsidRDefault="001D621C" w:rsidP="001D621C">
      <w:pPr>
        <w:numPr>
          <w:ilvl w:val="0"/>
          <w:numId w:val="12"/>
        </w:numPr>
        <w:autoSpaceDE w:val="0"/>
        <w:autoSpaceDN w:val="0"/>
        <w:adjustRightInd w:val="0"/>
        <w:spacing w:before="120" w:after="120"/>
        <w:jc w:val="both"/>
        <w:rPr>
          <w:rFonts w:ascii="Calibri" w:hAnsi="Calibri" w:cs="Calibri"/>
          <w:sz w:val="24"/>
          <w:szCs w:val="24"/>
          <w:lang w:eastAsia="en-US"/>
        </w:rPr>
      </w:pPr>
      <w:r w:rsidRPr="00682439">
        <w:rPr>
          <w:rFonts w:ascii="Calibri" w:hAnsi="Calibri" w:cs="Calibri"/>
          <w:sz w:val="24"/>
          <w:szCs w:val="24"/>
          <w:lang w:eastAsia="en-US"/>
        </w:rPr>
        <w:t>Nota Técnica nº 02/2008 – SEFTI/TCU – Estabelece o uso do pregão para aquisição de bens e serviços de tecnologia da informação;</w:t>
      </w:r>
    </w:p>
    <w:p w:rsidR="001D621C" w:rsidRDefault="001D621C" w:rsidP="001D621C">
      <w:pPr>
        <w:numPr>
          <w:ilvl w:val="0"/>
          <w:numId w:val="12"/>
        </w:numPr>
        <w:autoSpaceDE w:val="0"/>
        <w:autoSpaceDN w:val="0"/>
        <w:adjustRightInd w:val="0"/>
        <w:spacing w:before="120" w:after="120"/>
        <w:jc w:val="both"/>
        <w:rPr>
          <w:rFonts w:ascii="Calibri" w:hAnsi="Calibri" w:cs="Calibri"/>
          <w:sz w:val="24"/>
          <w:szCs w:val="24"/>
          <w:lang w:eastAsia="en-US"/>
        </w:rPr>
      </w:pPr>
      <w:r w:rsidRPr="00682439">
        <w:rPr>
          <w:rFonts w:ascii="Calibri" w:hAnsi="Calibri" w:cs="Calibri"/>
          <w:sz w:val="24"/>
          <w:szCs w:val="24"/>
          <w:lang w:eastAsia="en-US"/>
        </w:rPr>
        <w:lastRenderedPageBreak/>
        <w:t>Instrução Normativa SLTI nº 02/2008: Dispõe sobre a contratação de serviços, continuados ou não, por órgãos ou entidades integrantes do Sistema de Serviços Gerais - SISG;</w:t>
      </w:r>
    </w:p>
    <w:p w:rsidR="001D621C" w:rsidRDefault="001D621C" w:rsidP="001D621C">
      <w:pPr>
        <w:numPr>
          <w:ilvl w:val="0"/>
          <w:numId w:val="12"/>
        </w:numPr>
        <w:autoSpaceDE w:val="0"/>
        <w:autoSpaceDN w:val="0"/>
        <w:adjustRightInd w:val="0"/>
        <w:spacing w:before="120" w:after="120"/>
        <w:jc w:val="both"/>
        <w:rPr>
          <w:rFonts w:ascii="Calibri" w:hAnsi="Calibri" w:cs="Calibri"/>
          <w:sz w:val="24"/>
          <w:szCs w:val="24"/>
          <w:lang w:eastAsia="en-US"/>
        </w:rPr>
      </w:pPr>
      <w:r w:rsidRPr="00682439">
        <w:rPr>
          <w:rFonts w:ascii="Calibri" w:hAnsi="Calibri" w:cs="Calibri"/>
          <w:sz w:val="24"/>
          <w:szCs w:val="24"/>
          <w:lang w:eastAsia="en-US"/>
        </w:rPr>
        <w:t xml:space="preserve">Instrução Normativa SLTI nº 04/2010: Dispõe sobre o processo de contratação de serviços de Tecnologia da Informação pela Administração Pública Federal direta, autárquica e fundacional; </w:t>
      </w:r>
    </w:p>
    <w:p w:rsidR="001D621C" w:rsidRDefault="001D621C" w:rsidP="001D621C">
      <w:pPr>
        <w:numPr>
          <w:ilvl w:val="0"/>
          <w:numId w:val="12"/>
        </w:numPr>
        <w:autoSpaceDE w:val="0"/>
        <w:autoSpaceDN w:val="0"/>
        <w:adjustRightInd w:val="0"/>
        <w:spacing w:before="120" w:after="120"/>
        <w:jc w:val="both"/>
        <w:rPr>
          <w:rFonts w:ascii="Calibri" w:hAnsi="Calibri" w:cs="Calibri"/>
          <w:sz w:val="24"/>
          <w:szCs w:val="24"/>
          <w:lang w:eastAsia="en-US"/>
        </w:rPr>
      </w:pPr>
      <w:r w:rsidRPr="00682439">
        <w:rPr>
          <w:rFonts w:ascii="Calibri" w:hAnsi="Calibri" w:cs="Calibri"/>
          <w:sz w:val="24"/>
          <w:szCs w:val="24"/>
          <w:lang w:eastAsia="en-US"/>
        </w:rPr>
        <w:t>Resolução nº CF-RES-2013/00279: Dispõe sobre o Modelo de Contratação de Solução de Tecnologia da Informação da Justiça Federal – MCTI-JF no âmbito do Conselho e da Justiça Federal de primeiro e segundo graus (versão 2.0).</w:t>
      </w:r>
    </w:p>
    <w:p w:rsidR="001D621C" w:rsidRDefault="001D621C" w:rsidP="001D621C">
      <w:pPr>
        <w:numPr>
          <w:ilvl w:val="0"/>
          <w:numId w:val="12"/>
        </w:numPr>
        <w:autoSpaceDE w:val="0"/>
        <w:autoSpaceDN w:val="0"/>
        <w:adjustRightInd w:val="0"/>
        <w:spacing w:before="120" w:after="120"/>
        <w:jc w:val="both"/>
        <w:rPr>
          <w:rFonts w:ascii="Calibri" w:hAnsi="Calibri" w:cs="Calibri"/>
          <w:lang w:eastAsia="en-US"/>
        </w:rPr>
      </w:pPr>
      <w:r w:rsidRPr="00682439">
        <w:rPr>
          <w:rFonts w:ascii="Calibri" w:hAnsi="Calibri" w:cs="Calibri"/>
          <w:sz w:val="24"/>
          <w:szCs w:val="24"/>
          <w:lang w:eastAsia="en-US"/>
        </w:rPr>
        <w:t>Decreto 7.892/2013: Regulamenta o Sistema de Registro de Preços previsto no art. 15 da Lei nº 8.666, de 21 de junho de 1993</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360" w:after="240"/>
        <w:ind w:right="0"/>
        <w:jc w:val="left"/>
        <w:textAlignment w:val="baseline"/>
        <w:rPr>
          <w:rFonts w:ascii="Calibri" w:hAnsi="Calibri" w:cs="Calibri"/>
          <w:color w:val="auto"/>
        </w:rPr>
      </w:pPr>
      <w:r w:rsidRPr="00361CDF">
        <w:rPr>
          <w:rFonts w:ascii="Calibri" w:hAnsi="Calibri" w:cs="Calibri"/>
          <w:color w:val="auto"/>
        </w:rPr>
        <w:t>Requisitos de Política de Segurança da Informação</w:t>
      </w:r>
    </w:p>
    <w:p w:rsidR="004F6697" w:rsidRPr="00361CDF"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bookmarkStart w:id="1" w:name="_Toc313437775"/>
      <w:bookmarkStart w:id="2" w:name="_Toc313523191"/>
      <w:r w:rsidRPr="00361CDF">
        <w:rPr>
          <w:rFonts w:ascii="Calibri" w:hAnsi="Calibri" w:cs="Calibri"/>
          <w:b w:val="0"/>
          <w:color w:val="auto"/>
        </w:rPr>
        <w:t>Manter em caráter confidencial, mesmo após o término do prazo de vigência ou rescisão do contrato, as informações relativas à política de segurança adotada pelo CONTRATANTE e as configurações de hardware e de softwares decorrentes</w:t>
      </w:r>
      <w:r w:rsidR="00313C04" w:rsidRPr="00361CDF">
        <w:rPr>
          <w:rFonts w:ascii="Calibri" w:hAnsi="Calibri" w:cs="Calibri"/>
          <w:b w:val="0"/>
          <w:color w:val="auto"/>
        </w:rPr>
        <w:t>.</w:t>
      </w:r>
      <w:bookmarkStart w:id="3" w:name="_Toc313437776"/>
      <w:bookmarkStart w:id="4" w:name="_Toc313523192"/>
      <w:bookmarkEnd w:id="1"/>
      <w:bookmarkEnd w:id="2"/>
      <w:r w:rsidR="004F6697" w:rsidRPr="00361CDF">
        <w:rPr>
          <w:rFonts w:ascii="Calibri" w:hAnsi="Calibri" w:cs="Calibri"/>
          <w:b w:val="0"/>
          <w:color w:val="auto"/>
        </w:rPr>
        <w:t xml:space="preserve"> </w:t>
      </w:r>
    </w:p>
    <w:p w:rsidR="00D15744" w:rsidRPr="00361CDF"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bookmarkStart w:id="5" w:name="_Toc313437778"/>
      <w:bookmarkStart w:id="6" w:name="_Toc313523194"/>
      <w:bookmarkEnd w:id="3"/>
      <w:bookmarkEnd w:id="4"/>
      <w:r w:rsidRPr="00361CDF">
        <w:rPr>
          <w:rFonts w:ascii="Calibri" w:hAnsi="Calibri" w:cs="Calibri"/>
          <w:b w:val="0"/>
          <w:color w:val="auto"/>
        </w:rPr>
        <w:t>Não efetuar, sob nenhum pretexto, a transferência de qualquer responsabilidade da CONTRATADA para outras entidades, seja fabricantes, técnicos, subempreiteiros etc., sem a anuência expressa e por escrito da área administrativa do CONTRATANTE.</w:t>
      </w:r>
      <w:bookmarkEnd w:id="5"/>
      <w:bookmarkEnd w:id="6"/>
    </w:p>
    <w:p w:rsidR="00D15744" w:rsidRPr="00E005FD" w:rsidRDefault="00D15744" w:rsidP="00136462">
      <w:pPr>
        <w:pStyle w:val="Titulo1-Personalizado-TR"/>
        <w:keepNext w:val="0"/>
        <w:spacing w:before="360" w:after="120"/>
        <w:ind w:left="0" w:firstLine="0"/>
        <w:rPr>
          <w:rFonts w:ascii="Calibri" w:hAnsi="Calibri" w:cs="Calibri"/>
          <w:sz w:val="28"/>
          <w:szCs w:val="28"/>
        </w:rPr>
      </w:pPr>
      <w:r w:rsidRPr="00E005FD">
        <w:rPr>
          <w:rFonts w:ascii="Calibri" w:hAnsi="Calibri" w:cs="Calibri"/>
          <w:sz w:val="28"/>
          <w:szCs w:val="28"/>
        </w:rPr>
        <w:t>MODELO DE PRESTAÇÃO DE S</w:t>
      </w:r>
      <w:r w:rsidR="00036979">
        <w:rPr>
          <w:rFonts w:ascii="Calibri" w:hAnsi="Calibri" w:cs="Calibri"/>
          <w:sz w:val="28"/>
          <w:szCs w:val="28"/>
        </w:rPr>
        <w:t>E</w:t>
      </w:r>
      <w:r w:rsidRPr="00E005FD">
        <w:rPr>
          <w:rFonts w:ascii="Calibri" w:hAnsi="Calibri" w:cs="Calibri"/>
          <w:sz w:val="28"/>
          <w:szCs w:val="28"/>
        </w:rPr>
        <w:t>RVIÇOS</w:t>
      </w:r>
    </w:p>
    <w:p w:rsidR="005002AB" w:rsidRPr="00361CDF" w:rsidRDefault="00C638D8" w:rsidP="005002AB">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61CDF">
        <w:rPr>
          <w:rFonts w:asciiTheme="minorHAnsi" w:hAnsiTheme="minorHAnsi" w:cs="Calibri"/>
          <w:b w:val="0"/>
          <w:color w:val="auto"/>
        </w:rPr>
        <w:t>O objeto desta contratação será considerado concluído quando forem entregues as licenças/subscrições contratadas</w:t>
      </w:r>
      <w:r w:rsidR="005002AB" w:rsidRPr="00361CDF">
        <w:rPr>
          <w:rFonts w:asciiTheme="minorHAnsi" w:hAnsiTheme="minorHAnsi" w:cs="Calibri"/>
          <w:b w:val="0"/>
          <w:color w:val="auto"/>
        </w:rPr>
        <w:t xml:space="preserve">. </w:t>
      </w:r>
    </w:p>
    <w:p w:rsidR="005002AB" w:rsidRPr="00361CDF" w:rsidRDefault="005002AB" w:rsidP="005002AB">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61CDF">
        <w:rPr>
          <w:rFonts w:asciiTheme="minorHAnsi" w:hAnsiTheme="minorHAnsi" w:cs="Calibri"/>
          <w:b w:val="0"/>
          <w:color w:val="auto"/>
        </w:rPr>
        <w:t>O valor global do contrato resultante da presente licitação será fixado com base no dimensionamento do objeto e especificações constantes neste termo de referência.</w:t>
      </w:r>
    </w:p>
    <w:p w:rsidR="005002AB" w:rsidRPr="00361CDF" w:rsidRDefault="005002AB" w:rsidP="005002AB">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61CDF">
        <w:rPr>
          <w:rFonts w:asciiTheme="minorHAnsi" w:hAnsiTheme="minorHAnsi" w:cs="Calibri"/>
          <w:b w:val="0"/>
          <w:color w:val="auto"/>
        </w:rPr>
        <w:t xml:space="preserve">Os LICITANTES deverão considerar em seus custos todos os recursos necessários ao completo atendimento aos objetos. </w:t>
      </w:r>
    </w:p>
    <w:p w:rsidR="004063B9" w:rsidRPr="004063B9" w:rsidRDefault="004063B9" w:rsidP="004063B9"/>
    <w:p w:rsidR="00D15744" w:rsidRPr="00E005FD" w:rsidRDefault="00D15744"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 xml:space="preserve">ELEMENTOS PARA GESTÃO DO CONTRATO </w:t>
      </w:r>
    </w:p>
    <w:p w:rsidR="00D15744" w:rsidRPr="00E005FD" w:rsidRDefault="00D15744" w:rsidP="007241FA">
      <w:pPr>
        <w:pStyle w:val="Ttulo2"/>
        <w:keepNext w:val="0"/>
        <w:keepLines/>
        <w:widowControl w:val="0"/>
        <w:numPr>
          <w:ilvl w:val="1"/>
          <w:numId w:val="20"/>
        </w:numPr>
        <w:tabs>
          <w:tab w:val="clear" w:pos="1701"/>
        </w:tabs>
        <w:suppressAutoHyphens/>
        <w:autoSpaceDN w:val="0"/>
        <w:spacing w:before="360" w:after="120"/>
        <w:ind w:right="0"/>
        <w:jc w:val="both"/>
        <w:textAlignment w:val="baseline"/>
        <w:rPr>
          <w:rFonts w:ascii="Calibri" w:hAnsi="Calibri" w:cs="Calibri"/>
          <w:color w:val="auto"/>
        </w:rPr>
      </w:pPr>
      <w:r w:rsidRPr="00E005FD">
        <w:rPr>
          <w:rFonts w:ascii="Calibri" w:hAnsi="Calibri" w:cs="Calibri"/>
          <w:color w:val="auto"/>
        </w:rPr>
        <w:t xml:space="preserve">PAPÉIS E RESPONSABILIDADES </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360" w:after="240"/>
        <w:ind w:right="0"/>
        <w:jc w:val="left"/>
        <w:textAlignment w:val="baseline"/>
        <w:rPr>
          <w:rFonts w:ascii="Calibri" w:hAnsi="Calibri" w:cs="Calibri"/>
          <w:color w:val="auto"/>
        </w:rPr>
      </w:pPr>
      <w:r w:rsidRPr="00361CDF">
        <w:rPr>
          <w:rFonts w:ascii="Calibri" w:hAnsi="Calibri" w:cs="Calibri"/>
          <w:color w:val="auto"/>
        </w:rPr>
        <w:t>Gestor do Contrato</w:t>
      </w:r>
    </w:p>
    <w:p w:rsidR="00D15744" w:rsidRPr="00361CDF"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 xml:space="preserve">Entidade: </w:t>
      </w:r>
      <w:r w:rsidR="00491596" w:rsidRPr="00361CDF">
        <w:rPr>
          <w:rFonts w:ascii="Calibri" w:hAnsi="Calibri" w:cs="Calibri"/>
          <w:b w:val="0"/>
          <w:color w:val="auto"/>
        </w:rPr>
        <w:t>Núcleo de Gestão da Segurança da Informação</w:t>
      </w:r>
      <w:r w:rsidRPr="00361CDF">
        <w:rPr>
          <w:rFonts w:ascii="Calibri" w:hAnsi="Calibri" w:cs="Calibri"/>
          <w:b w:val="0"/>
          <w:color w:val="auto"/>
        </w:rPr>
        <w:t xml:space="preserve"> </w:t>
      </w:r>
      <w:r w:rsidR="003E41D0" w:rsidRPr="00361CDF">
        <w:rPr>
          <w:rFonts w:ascii="Calibri" w:hAnsi="Calibri" w:cs="Calibri"/>
          <w:b w:val="0"/>
          <w:color w:val="auto"/>
        </w:rPr>
        <w:t>NGSI</w:t>
      </w:r>
      <w:r w:rsidRPr="00361CDF">
        <w:rPr>
          <w:rFonts w:ascii="Calibri" w:hAnsi="Calibri" w:cs="Calibri"/>
          <w:b w:val="0"/>
          <w:color w:val="auto"/>
        </w:rPr>
        <w:t>/</w:t>
      </w:r>
      <w:r w:rsidR="003E41D0" w:rsidRPr="00361CDF">
        <w:rPr>
          <w:rFonts w:ascii="Calibri" w:hAnsi="Calibri" w:cs="Calibri"/>
          <w:b w:val="0"/>
          <w:color w:val="auto"/>
        </w:rPr>
        <w:t>DITI</w:t>
      </w:r>
      <w:r w:rsidRPr="00361CDF">
        <w:rPr>
          <w:rFonts w:ascii="Calibri" w:hAnsi="Calibri" w:cs="Calibri"/>
          <w:b w:val="0"/>
          <w:color w:val="auto"/>
        </w:rPr>
        <w:t>/STI</w:t>
      </w:r>
    </w:p>
    <w:p w:rsidR="00D15744" w:rsidRPr="00361CDF"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Função: Servidor</w:t>
      </w:r>
      <w:r w:rsidR="0049539B" w:rsidRPr="00361CDF">
        <w:rPr>
          <w:rFonts w:ascii="Calibri" w:hAnsi="Calibri" w:cs="Calibri"/>
          <w:b w:val="0"/>
          <w:color w:val="auto"/>
        </w:rPr>
        <w:t xml:space="preserve"> designado por meio de Portaria expedida pela Diretoria-Geral do TRF5</w:t>
      </w:r>
      <w:r w:rsidRPr="00361CDF">
        <w:rPr>
          <w:rFonts w:ascii="Calibri" w:hAnsi="Calibri" w:cs="Calibri"/>
          <w:b w:val="0"/>
          <w:color w:val="auto"/>
        </w:rPr>
        <w:t xml:space="preserve">, com atribuições gerenciais técnicas e operacionais relacionadas ao processo de gestão do contrato. </w:t>
      </w:r>
    </w:p>
    <w:p w:rsidR="00D15744" w:rsidRPr="00361CDF"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Responsabilidades</w:t>
      </w:r>
    </w:p>
    <w:p w:rsidR="00D15744" w:rsidRPr="00361CDF" w:rsidRDefault="00D15744" w:rsidP="007241FA">
      <w:pPr>
        <w:pStyle w:val="contrato0"/>
        <w:widowControl w:val="0"/>
        <w:numPr>
          <w:ilvl w:val="0"/>
          <w:numId w:val="6"/>
        </w:numPr>
        <w:spacing w:before="120" w:after="120"/>
        <w:ind w:left="714" w:hanging="357"/>
        <w:rPr>
          <w:rFonts w:ascii="Calibri" w:hAnsi="Calibri" w:cs="Calibri"/>
          <w:sz w:val="24"/>
          <w:szCs w:val="24"/>
          <w:lang w:val="pt-BR" w:eastAsia="en-US"/>
        </w:rPr>
      </w:pPr>
      <w:r w:rsidRPr="00361CDF">
        <w:rPr>
          <w:rFonts w:ascii="Calibri" w:hAnsi="Calibri" w:cs="Calibri"/>
          <w:sz w:val="24"/>
          <w:szCs w:val="24"/>
          <w:lang w:val="pt-BR" w:eastAsia="en-US"/>
        </w:rPr>
        <w:t xml:space="preserve">Adotar as providências necessárias ao fiel cumprimento do ajuste, tendo por </w:t>
      </w:r>
      <w:r w:rsidRPr="00361CDF">
        <w:rPr>
          <w:rFonts w:ascii="Calibri" w:hAnsi="Calibri" w:cs="Calibri"/>
          <w:sz w:val="24"/>
          <w:szCs w:val="24"/>
          <w:lang w:val="pt-BR" w:eastAsia="en-US"/>
        </w:rPr>
        <w:lastRenderedPageBreak/>
        <w:t>parâmetro os resultados previstos neste Termo e no contrato. As decisões e providências que ultrapassarem a sua competência deverão ser encaminhadas, de imediato, aos seus superiores para a adoção das medidas pertinentes, que tomará as providências para que se apliquem as sanções previstas na lei e no contrato, sob pena de responsabilidade solidária pelos danos causados por sua omissão;</w:t>
      </w:r>
    </w:p>
    <w:p w:rsidR="00D15744" w:rsidRPr="00361CDF" w:rsidRDefault="00D15744" w:rsidP="007241FA">
      <w:pPr>
        <w:numPr>
          <w:ilvl w:val="0"/>
          <w:numId w:val="6"/>
        </w:numPr>
        <w:spacing w:before="120" w:after="120"/>
        <w:ind w:left="714" w:hanging="357"/>
        <w:jc w:val="both"/>
        <w:rPr>
          <w:rFonts w:ascii="Calibri" w:hAnsi="Calibri" w:cs="Calibri"/>
          <w:sz w:val="24"/>
          <w:szCs w:val="24"/>
          <w:lang w:eastAsia="en-US"/>
        </w:rPr>
      </w:pPr>
      <w:r w:rsidRPr="00361CDF">
        <w:rPr>
          <w:rFonts w:ascii="Calibri" w:hAnsi="Calibri" w:cs="Calibri"/>
          <w:sz w:val="24"/>
          <w:szCs w:val="24"/>
          <w:lang w:eastAsia="en-US"/>
        </w:rPr>
        <w:t>Acompanhar e fiscalizar a execução dos serviços e anotar em registro próprio todas as ocorrências relacionadas com a execução, sob os aspectos quantitativos e qualitativos</w:t>
      </w:r>
      <w:r w:rsidR="00C638D8" w:rsidRPr="00361CDF">
        <w:rPr>
          <w:rFonts w:ascii="Calibri" w:hAnsi="Calibri" w:cs="Calibri"/>
          <w:sz w:val="24"/>
          <w:szCs w:val="24"/>
          <w:lang w:eastAsia="en-US"/>
        </w:rPr>
        <w:t>;</w:t>
      </w:r>
    </w:p>
    <w:p w:rsidR="00D15744" w:rsidRPr="00361CDF" w:rsidRDefault="00D15744" w:rsidP="007241FA">
      <w:pPr>
        <w:pStyle w:val="PargrafodaLista"/>
        <w:numPr>
          <w:ilvl w:val="0"/>
          <w:numId w:val="6"/>
        </w:numPr>
        <w:autoSpaceDE w:val="0"/>
        <w:autoSpaceDN w:val="0"/>
        <w:adjustRightInd w:val="0"/>
        <w:spacing w:before="120" w:after="120" w:line="240" w:lineRule="auto"/>
        <w:ind w:left="714" w:hanging="357"/>
        <w:jc w:val="both"/>
        <w:rPr>
          <w:sz w:val="24"/>
          <w:szCs w:val="24"/>
        </w:rPr>
      </w:pPr>
      <w:r w:rsidRPr="00361CDF">
        <w:rPr>
          <w:sz w:val="24"/>
          <w:szCs w:val="24"/>
        </w:rPr>
        <w:t>Alimentar o Sistema de Gestão Contratual relativo ao acompanhamento e fiscalização do contrato, especialmente, as ocorrências identificadas no exercício do seu mister;</w:t>
      </w:r>
    </w:p>
    <w:p w:rsidR="00D15744" w:rsidRPr="00361CDF" w:rsidRDefault="00D15744" w:rsidP="007241FA">
      <w:pPr>
        <w:pStyle w:val="PargrafodaLista"/>
        <w:numPr>
          <w:ilvl w:val="0"/>
          <w:numId w:val="6"/>
        </w:numPr>
        <w:autoSpaceDE w:val="0"/>
        <w:autoSpaceDN w:val="0"/>
        <w:adjustRightInd w:val="0"/>
        <w:spacing w:before="120" w:after="120" w:line="240" w:lineRule="auto"/>
        <w:ind w:left="714" w:hanging="357"/>
        <w:jc w:val="both"/>
        <w:rPr>
          <w:sz w:val="24"/>
          <w:szCs w:val="24"/>
        </w:rPr>
      </w:pPr>
      <w:r w:rsidRPr="00361CDF">
        <w:rPr>
          <w:sz w:val="24"/>
          <w:szCs w:val="24"/>
        </w:rPr>
        <w:t>Controlar o prazo de vigência do instrumento contratual sob sua responsabilidade e solicitar à autoridade superior imediata, sempre que necessário, as medidas necessárias a não solução de continuidade da prestação do serviço;</w:t>
      </w:r>
    </w:p>
    <w:p w:rsidR="00D15744" w:rsidRPr="00361CDF" w:rsidRDefault="00D15744" w:rsidP="007241FA">
      <w:pPr>
        <w:pStyle w:val="PargrafodaLista"/>
        <w:numPr>
          <w:ilvl w:val="0"/>
          <w:numId w:val="6"/>
        </w:numPr>
        <w:autoSpaceDE w:val="0"/>
        <w:autoSpaceDN w:val="0"/>
        <w:adjustRightInd w:val="0"/>
        <w:spacing w:before="120" w:after="120" w:line="240" w:lineRule="auto"/>
        <w:ind w:left="714" w:hanging="357"/>
        <w:jc w:val="both"/>
        <w:rPr>
          <w:sz w:val="24"/>
          <w:szCs w:val="24"/>
        </w:rPr>
      </w:pPr>
      <w:r w:rsidRPr="00361CDF">
        <w:rPr>
          <w:sz w:val="24"/>
          <w:szCs w:val="24"/>
        </w:rPr>
        <w:t>Manter controle atualizado dos pagamentos efetuados, em ordem cronológica, observando para que o valor do contrato não seja ultrapassado;</w:t>
      </w:r>
    </w:p>
    <w:p w:rsidR="00D15744" w:rsidRPr="00361CDF" w:rsidRDefault="00D15744" w:rsidP="007241FA">
      <w:pPr>
        <w:pStyle w:val="PargrafodaLista"/>
        <w:numPr>
          <w:ilvl w:val="0"/>
          <w:numId w:val="6"/>
        </w:numPr>
        <w:autoSpaceDE w:val="0"/>
        <w:autoSpaceDN w:val="0"/>
        <w:adjustRightInd w:val="0"/>
        <w:spacing w:before="120" w:after="120" w:line="240" w:lineRule="auto"/>
        <w:ind w:left="714" w:hanging="357"/>
        <w:jc w:val="both"/>
        <w:rPr>
          <w:sz w:val="24"/>
          <w:szCs w:val="24"/>
        </w:rPr>
      </w:pPr>
      <w:r w:rsidRPr="00361CDF">
        <w:rPr>
          <w:sz w:val="24"/>
          <w:szCs w:val="24"/>
        </w:rPr>
        <w:t>Receber, conferir e atestar as notas fiscais encaminhando-as à unidade competente para análise e posterior pagamento;</w:t>
      </w:r>
    </w:p>
    <w:p w:rsidR="00D15744" w:rsidRPr="00361CDF" w:rsidRDefault="00D15744" w:rsidP="007241FA">
      <w:pPr>
        <w:pStyle w:val="PargrafodaLista"/>
        <w:numPr>
          <w:ilvl w:val="0"/>
          <w:numId w:val="6"/>
        </w:numPr>
        <w:autoSpaceDE w:val="0"/>
        <w:autoSpaceDN w:val="0"/>
        <w:adjustRightInd w:val="0"/>
        <w:spacing w:before="120" w:after="120" w:line="240" w:lineRule="auto"/>
        <w:ind w:left="714" w:hanging="357"/>
        <w:jc w:val="both"/>
        <w:rPr>
          <w:sz w:val="24"/>
          <w:szCs w:val="24"/>
        </w:rPr>
      </w:pPr>
      <w:r w:rsidRPr="00361CDF">
        <w:rPr>
          <w:sz w:val="24"/>
          <w:szCs w:val="24"/>
        </w:rPr>
        <w:t>Elaborar PAD - Pedido de Autorização de Despesa, ao constatar a necessidade de acréscimo, para verificação da disponibilidade orçamentária e autorização prévia;</w:t>
      </w:r>
    </w:p>
    <w:p w:rsidR="00D15744" w:rsidRPr="00361CDF" w:rsidRDefault="00D15744" w:rsidP="007241FA">
      <w:pPr>
        <w:pStyle w:val="PargrafodaLista"/>
        <w:numPr>
          <w:ilvl w:val="0"/>
          <w:numId w:val="6"/>
        </w:numPr>
        <w:autoSpaceDE w:val="0"/>
        <w:autoSpaceDN w:val="0"/>
        <w:adjustRightInd w:val="0"/>
        <w:jc w:val="both"/>
        <w:rPr>
          <w:sz w:val="24"/>
          <w:szCs w:val="24"/>
        </w:rPr>
      </w:pPr>
      <w:r w:rsidRPr="00361CDF">
        <w:rPr>
          <w:sz w:val="24"/>
          <w:szCs w:val="24"/>
        </w:rPr>
        <w:t>Comunicar à unidade técnica, formalmente, e em tempo hábil, irregularidades cometidas passíveis de penalidade, após os contatos prévios com a contratada;</w:t>
      </w:r>
    </w:p>
    <w:p w:rsidR="00D15744" w:rsidRPr="00361CDF" w:rsidRDefault="00D15744" w:rsidP="007241FA">
      <w:pPr>
        <w:pStyle w:val="PargrafodaLista"/>
        <w:numPr>
          <w:ilvl w:val="0"/>
          <w:numId w:val="6"/>
        </w:numPr>
        <w:autoSpaceDE w:val="0"/>
        <w:autoSpaceDN w:val="0"/>
        <w:adjustRightInd w:val="0"/>
        <w:spacing w:before="120" w:after="120" w:line="240" w:lineRule="auto"/>
        <w:ind w:left="714" w:hanging="357"/>
        <w:jc w:val="both"/>
        <w:rPr>
          <w:sz w:val="24"/>
          <w:szCs w:val="24"/>
        </w:rPr>
      </w:pPr>
      <w:r w:rsidRPr="00361CDF">
        <w:rPr>
          <w:sz w:val="24"/>
          <w:szCs w:val="24"/>
        </w:rPr>
        <w:t>Solicitar à unidade competente esclarecimentos de dúvidas relativas ao contrato sob sua responsabilidade;</w:t>
      </w:r>
    </w:p>
    <w:p w:rsidR="00D15744" w:rsidRPr="00361CDF" w:rsidRDefault="00D15744" w:rsidP="007241FA">
      <w:pPr>
        <w:pStyle w:val="PargrafodaLista"/>
        <w:numPr>
          <w:ilvl w:val="0"/>
          <w:numId w:val="6"/>
        </w:numPr>
        <w:autoSpaceDE w:val="0"/>
        <w:autoSpaceDN w:val="0"/>
        <w:adjustRightInd w:val="0"/>
        <w:spacing w:before="120" w:after="120" w:line="240" w:lineRule="auto"/>
        <w:ind w:left="714" w:hanging="357"/>
        <w:jc w:val="both"/>
        <w:rPr>
          <w:sz w:val="24"/>
          <w:szCs w:val="24"/>
        </w:rPr>
      </w:pPr>
      <w:r w:rsidRPr="00361CDF">
        <w:rPr>
          <w:sz w:val="24"/>
          <w:szCs w:val="24"/>
        </w:rPr>
        <w:t>Informar à unidade de programação orçamentária e financeira, até 10 de dezembro de cada ano, as obrigações financeiras não liquidadas no exercício, visando à obtenção de reforço, cancelamento e/ou inscrição de saldos de empenho à conta de restos a pagar;</w:t>
      </w:r>
    </w:p>
    <w:p w:rsidR="00D15744" w:rsidRPr="00361CDF" w:rsidRDefault="00D15744" w:rsidP="007241FA">
      <w:pPr>
        <w:pStyle w:val="PargrafodaLista"/>
        <w:numPr>
          <w:ilvl w:val="0"/>
          <w:numId w:val="6"/>
        </w:numPr>
        <w:autoSpaceDE w:val="0"/>
        <w:autoSpaceDN w:val="0"/>
        <w:adjustRightInd w:val="0"/>
        <w:spacing w:before="120" w:after="120" w:line="240" w:lineRule="auto"/>
        <w:ind w:left="714" w:hanging="357"/>
        <w:jc w:val="both"/>
        <w:rPr>
          <w:sz w:val="24"/>
          <w:szCs w:val="24"/>
        </w:rPr>
      </w:pPr>
      <w:r w:rsidRPr="00361CDF">
        <w:rPr>
          <w:sz w:val="24"/>
          <w:szCs w:val="24"/>
        </w:rPr>
        <w:t>Manter sob sua guarda cópias do Contrato em vigor e do respectivo Termo de Referência;</w:t>
      </w:r>
    </w:p>
    <w:p w:rsidR="00D15744" w:rsidRPr="00361CDF" w:rsidRDefault="00D15744" w:rsidP="007241FA">
      <w:pPr>
        <w:pStyle w:val="PargrafodaLista"/>
        <w:numPr>
          <w:ilvl w:val="0"/>
          <w:numId w:val="6"/>
        </w:numPr>
        <w:autoSpaceDE w:val="0"/>
        <w:autoSpaceDN w:val="0"/>
        <w:adjustRightInd w:val="0"/>
        <w:spacing w:before="120" w:after="120" w:line="240" w:lineRule="auto"/>
        <w:ind w:left="714" w:hanging="357"/>
        <w:jc w:val="both"/>
        <w:rPr>
          <w:sz w:val="24"/>
          <w:szCs w:val="24"/>
        </w:rPr>
      </w:pPr>
      <w:r w:rsidRPr="00361CDF">
        <w:rPr>
          <w:sz w:val="24"/>
          <w:szCs w:val="24"/>
        </w:rPr>
        <w:t>Confrontar os preços e quantidades constantes da nota fiscal com os estabelecidos no contrato;</w:t>
      </w:r>
    </w:p>
    <w:p w:rsidR="00D15744" w:rsidRPr="00361CDF" w:rsidRDefault="00D15744" w:rsidP="007241FA">
      <w:pPr>
        <w:pStyle w:val="PargrafodaLista"/>
        <w:numPr>
          <w:ilvl w:val="0"/>
          <w:numId w:val="6"/>
        </w:numPr>
        <w:autoSpaceDE w:val="0"/>
        <w:autoSpaceDN w:val="0"/>
        <w:adjustRightInd w:val="0"/>
        <w:spacing w:before="120" w:after="120" w:line="240" w:lineRule="auto"/>
        <w:ind w:left="714" w:hanging="357"/>
        <w:jc w:val="both"/>
        <w:rPr>
          <w:sz w:val="24"/>
          <w:szCs w:val="24"/>
        </w:rPr>
      </w:pPr>
      <w:r w:rsidRPr="00361CDF">
        <w:rPr>
          <w:sz w:val="24"/>
          <w:szCs w:val="24"/>
        </w:rPr>
        <w:t>Fiscalizar o cumprimento das metas previamente estabelecidas neste Termo de Referência, acompanhando e avaliando a qualidade da execução dos serviços prestados, devendo comunicar à empresa por escrito o descumprimento das mesmas;</w:t>
      </w:r>
    </w:p>
    <w:p w:rsidR="00D15744" w:rsidRPr="00361CDF" w:rsidRDefault="00D15744" w:rsidP="007241FA">
      <w:pPr>
        <w:pStyle w:val="PargrafodaLista"/>
        <w:numPr>
          <w:ilvl w:val="0"/>
          <w:numId w:val="6"/>
        </w:numPr>
        <w:autoSpaceDE w:val="0"/>
        <w:autoSpaceDN w:val="0"/>
        <w:adjustRightInd w:val="0"/>
        <w:spacing w:before="120" w:after="120" w:line="240" w:lineRule="auto"/>
        <w:ind w:left="714" w:hanging="357"/>
        <w:jc w:val="both"/>
        <w:rPr>
          <w:sz w:val="24"/>
          <w:szCs w:val="24"/>
        </w:rPr>
      </w:pPr>
      <w:r w:rsidRPr="00361CDF">
        <w:rPr>
          <w:sz w:val="24"/>
          <w:szCs w:val="24"/>
        </w:rPr>
        <w:t>Comunicar à Administração o descumprimento dos prazos e metas previamente estabelecidos, para efeito de glosa e aplicação de penalidade, se for o caso.</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360" w:after="240"/>
        <w:ind w:right="0"/>
        <w:jc w:val="left"/>
        <w:textAlignment w:val="baseline"/>
        <w:rPr>
          <w:rFonts w:ascii="Calibri" w:hAnsi="Calibri" w:cs="Calibri"/>
          <w:color w:val="auto"/>
        </w:rPr>
      </w:pPr>
      <w:r w:rsidRPr="00361CDF">
        <w:rPr>
          <w:rFonts w:ascii="Calibri" w:hAnsi="Calibri" w:cs="Calibri"/>
          <w:color w:val="auto"/>
        </w:rPr>
        <w:t>Fiscal Administrativo do Contrato</w:t>
      </w:r>
    </w:p>
    <w:p w:rsidR="005002AB" w:rsidRPr="00361CDF" w:rsidRDefault="00D15744" w:rsidP="005002A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61CDF">
        <w:rPr>
          <w:rFonts w:ascii="Calibri" w:hAnsi="Calibri" w:cs="Calibri"/>
          <w:b w:val="0"/>
          <w:color w:val="auto"/>
        </w:rPr>
        <w:lastRenderedPageBreak/>
        <w:t xml:space="preserve">Entidade: </w:t>
      </w:r>
      <w:r w:rsidR="005002AB" w:rsidRPr="00361CDF">
        <w:rPr>
          <w:rFonts w:ascii="Calibri" w:hAnsi="Calibri" w:cs="Calibri"/>
          <w:b w:val="0"/>
          <w:color w:val="auto"/>
        </w:rPr>
        <w:t>A ser definida pela Área Administrativa</w:t>
      </w:r>
    </w:p>
    <w:p w:rsidR="002E37E7" w:rsidRPr="00361CDF" w:rsidRDefault="00FF77C5">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Função: Servidor representante da Área Administrativa, indicado pela autoridade competente dessa área para fiscalizar o contrato quanto aos aspectos administrativos.</w:t>
      </w:r>
    </w:p>
    <w:p w:rsidR="00D15744" w:rsidRPr="00361CDF" w:rsidRDefault="00FF77C5"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Responsabilidades</w:t>
      </w:r>
    </w:p>
    <w:p w:rsidR="00D15744" w:rsidRPr="00361CDF" w:rsidRDefault="00FF77C5" w:rsidP="007241FA">
      <w:pPr>
        <w:pStyle w:val="contrato0"/>
        <w:widowControl w:val="0"/>
        <w:numPr>
          <w:ilvl w:val="0"/>
          <w:numId w:val="10"/>
        </w:numPr>
        <w:spacing w:before="120" w:after="120"/>
        <w:ind w:left="714" w:hanging="357"/>
        <w:rPr>
          <w:rFonts w:ascii="Calibri" w:hAnsi="Calibri" w:cs="Calibri"/>
          <w:sz w:val="24"/>
          <w:szCs w:val="24"/>
          <w:lang w:val="pt-BR" w:eastAsia="en-US"/>
        </w:rPr>
      </w:pPr>
      <w:r w:rsidRPr="00361CDF">
        <w:rPr>
          <w:rFonts w:ascii="Calibri" w:hAnsi="Calibri" w:cs="Calibri"/>
          <w:sz w:val="24"/>
          <w:szCs w:val="24"/>
          <w:lang w:val="pt-BR" w:eastAsia="en-US"/>
        </w:rPr>
        <w:t>Permitir o acesso</w:t>
      </w:r>
      <w:r w:rsidR="00D15744" w:rsidRPr="00361CDF">
        <w:rPr>
          <w:rFonts w:ascii="Calibri" w:hAnsi="Calibri" w:cs="Calibri"/>
          <w:sz w:val="24"/>
          <w:szCs w:val="24"/>
          <w:lang w:val="pt-BR" w:eastAsia="en-US"/>
        </w:rPr>
        <w:t xml:space="preserve"> dos representantes e dos recursos técnicos da CONTRATADA ao local de prestação dos serviços, desde que devidamente identificados e respeitados as normas e procedimentos que disciplinam a segurança do patrimônio, das pessoas e das informações;</w:t>
      </w:r>
    </w:p>
    <w:p w:rsidR="00D15744" w:rsidRPr="00361CDF" w:rsidRDefault="00D15744" w:rsidP="007241FA">
      <w:pPr>
        <w:pStyle w:val="contrato0"/>
        <w:widowControl w:val="0"/>
        <w:numPr>
          <w:ilvl w:val="0"/>
          <w:numId w:val="10"/>
        </w:numPr>
        <w:spacing w:before="120" w:after="120"/>
        <w:ind w:left="714" w:hanging="357"/>
        <w:rPr>
          <w:rFonts w:ascii="Calibri" w:hAnsi="Calibri" w:cs="Calibri"/>
          <w:sz w:val="24"/>
          <w:szCs w:val="24"/>
          <w:lang w:val="pt-BR" w:eastAsia="en-US"/>
        </w:rPr>
      </w:pPr>
      <w:r w:rsidRPr="00361CDF">
        <w:rPr>
          <w:rFonts w:ascii="Calibri" w:hAnsi="Calibri" w:cs="Calibri"/>
          <w:sz w:val="24"/>
          <w:szCs w:val="24"/>
          <w:lang w:val="pt-BR" w:eastAsia="en-US"/>
        </w:rPr>
        <w:t>Proporcionar todas as condições necessárias para que a CONTRATADA possa cumprir o objeto desta contratação;</w:t>
      </w:r>
    </w:p>
    <w:p w:rsidR="00D15744" w:rsidRPr="00361CDF" w:rsidRDefault="00D15744" w:rsidP="007241FA">
      <w:pPr>
        <w:pStyle w:val="contrato0"/>
        <w:widowControl w:val="0"/>
        <w:numPr>
          <w:ilvl w:val="0"/>
          <w:numId w:val="10"/>
        </w:numPr>
        <w:spacing w:before="120" w:after="120"/>
        <w:ind w:left="714" w:hanging="357"/>
        <w:rPr>
          <w:rFonts w:ascii="Calibri" w:hAnsi="Calibri" w:cs="Calibri"/>
          <w:sz w:val="24"/>
          <w:szCs w:val="24"/>
          <w:lang w:val="pt-BR" w:eastAsia="en-US"/>
        </w:rPr>
      </w:pPr>
      <w:r w:rsidRPr="00361CDF">
        <w:rPr>
          <w:rFonts w:ascii="Calibri" w:hAnsi="Calibri" w:cs="Calibri"/>
          <w:sz w:val="24"/>
          <w:szCs w:val="24"/>
          <w:lang w:val="pt-BR" w:eastAsia="en-US"/>
        </w:rPr>
        <w:t>Proporcionar os espaços físicos, instalações, equipamentos e meios materiais necessários ao desempenho das atividades técnicas exigidas neste instrumento;</w:t>
      </w:r>
    </w:p>
    <w:p w:rsidR="009240C8" w:rsidRPr="00361CDF" w:rsidRDefault="009240C8" w:rsidP="007241FA">
      <w:pPr>
        <w:pStyle w:val="PargrafodaLista"/>
        <w:numPr>
          <w:ilvl w:val="0"/>
          <w:numId w:val="10"/>
        </w:numPr>
        <w:autoSpaceDE w:val="0"/>
        <w:autoSpaceDN w:val="0"/>
        <w:adjustRightInd w:val="0"/>
        <w:rPr>
          <w:sz w:val="24"/>
          <w:szCs w:val="24"/>
        </w:rPr>
      </w:pPr>
      <w:r w:rsidRPr="00361CDF">
        <w:rPr>
          <w:sz w:val="24"/>
          <w:szCs w:val="24"/>
        </w:rPr>
        <w:t xml:space="preserve">Esclarecer dúvidas do preposto/representante da Contratada que estiverem sob a sua alçada, encaminhando problemas que surgirem quando lhe faltar competência; </w:t>
      </w:r>
    </w:p>
    <w:p w:rsidR="009240C8" w:rsidRPr="00361CDF" w:rsidRDefault="009240C8" w:rsidP="007241FA">
      <w:pPr>
        <w:pStyle w:val="PargrafodaLista"/>
        <w:numPr>
          <w:ilvl w:val="0"/>
          <w:numId w:val="10"/>
        </w:numPr>
        <w:autoSpaceDE w:val="0"/>
        <w:autoSpaceDN w:val="0"/>
        <w:adjustRightInd w:val="0"/>
        <w:rPr>
          <w:sz w:val="24"/>
          <w:szCs w:val="24"/>
        </w:rPr>
      </w:pPr>
      <w:r w:rsidRPr="00361CDF">
        <w:rPr>
          <w:sz w:val="24"/>
          <w:szCs w:val="24"/>
        </w:rPr>
        <w:t xml:space="preserve">Encaminhar questões relativas: </w:t>
      </w:r>
    </w:p>
    <w:p w:rsidR="009240C8" w:rsidRPr="00361CDF" w:rsidRDefault="009240C8" w:rsidP="00F7444E">
      <w:pPr>
        <w:pStyle w:val="PargrafodaLista"/>
        <w:numPr>
          <w:ilvl w:val="0"/>
          <w:numId w:val="50"/>
        </w:numPr>
        <w:autoSpaceDE w:val="0"/>
        <w:autoSpaceDN w:val="0"/>
        <w:adjustRightInd w:val="0"/>
        <w:spacing w:after="0" w:line="240" w:lineRule="auto"/>
        <w:ind w:left="1077" w:hanging="357"/>
        <w:rPr>
          <w:sz w:val="24"/>
          <w:szCs w:val="24"/>
        </w:rPr>
      </w:pPr>
      <w:r w:rsidRPr="00361CDF">
        <w:rPr>
          <w:sz w:val="24"/>
          <w:szCs w:val="24"/>
        </w:rPr>
        <w:t xml:space="preserve">à prorrogação de contrato, que deve ser providenciada antes de seu término, reunindo as justificativas competentes; </w:t>
      </w:r>
    </w:p>
    <w:p w:rsidR="009240C8" w:rsidRPr="00361CDF" w:rsidRDefault="009240C8" w:rsidP="00F7444E">
      <w:pPr>
        <w:pStyle w:val="PargrafodaLista"/>
        <w:numPr>
          <w:ilvl w:val="0"/>
          <w:numId w:val="50"/>
        </w:numPr>
        <w:autoSpaceDE w:val="0"/>
        <w:autoSpaceDN w:val="0"/>
        <w:adjustRightInd w:val="0"/>
        <w:spacing w:after="0" w:line="240" w:lineRule="auto"/>
        <w:ind w:left="1077" w:hanging="357"/>
        <w:rPr>
          <w:sz w:val="24"/>
          <w:szCs w:val="24"/>
        </w:rPr>
      </w:pPr>
      <w:r w:rsidRPr="00361CDF">
        <w:rPr>
          <w:sz w:val="24"/>
          <w:szCs w:val="24"/>
        </w:rPr>
        <w:t xml:space="preserve">à comunicação para abertura de nova licitação, antes de findo o estoque de bens e/ou serviços; </w:t>
      </w:r>
    </w:p>
    <w:p w:rsidR="009240C8" w:rsidRPr="00361CDF" w:rsidRDefault="009240C8" w:rsidP="00F7444E">
      <w:pPr>
        <w:pStyle w:val="PargrafodaLista"/>
        <w:numPr>
          <w:ilvl w:val="0"/>
          <w:numId w:val="50"/>
        </w:numPr>
        <w:autoSpaceDE w:val="0"/>
        <w:autoSpaceDN w:val="0"/>
        <w:adjustRightInd w:val="0"/>
        <w:spacing w:after="0" w:line="240" w:lineRule="auto"/>
        <w:ind w:left="1077" w:hanging="357"/>
        <w:rPr>
          <w:sz w:val="24"/>
          <w:szCs w:val="24"/>
        </w:rPr>
      </w:pPr>
      <w:r w:rsidRPr="00361CDF">
        <w:rPr>
          <w:sz w:val="24"/>
          <w:szCs w:val="24"/>
        </w:rPr>
        <w:t xml:space="preserve">ao pagamento de faturas; </w:t>
      </w:r>
    </w:p>
    <w:p w:rsidR="009240C8" w:rsidRPr="00361CDF" w:rsidRDefault="009240C8" w:rsidP="00F7444E">
      <w:pPr>
        <w:pStyle w:val="PargrafodaLista"/>
        <w:numPr>
          <w:ilvl w:val="0"/>
          <w:numId w:val="50"/>
        </w:numPr>
        <w:autoSpaceDE w:val="0"/>
        <w:autoSpaceDN w:val="0"/>
        <w:adjustRightInd w:val="0"/>
        <w:spacing w:after="0" w:line="240" w:lineRule="auto"/>
        <w:ind w:left="1077" w:hanging="357"/>
        <w:rPr>
          <w:sz w:val="24"/>
          <w:szCs w:val="24"/>
        </w:rPr>
      </w:pPr>
      <w:r w:rsidRPr="00361CDF">
        <w:rPr>
          <w:sz w:val="24"/>
          <w:szCs w:val="24"/>
        </w:rPr>
        <w:t xml:space="preserve">à comunicação ao setor competente sobre quaisquer problemas detectados na prestação do serviço, que tenham implicações na atestação. </w:t>
      </w:r>
    </w:p>
    <w:p w:rsidR="009240C8" w:rsidRPr="00361CDF" w:rsidRDefault="009240C8" w:rsidP="007241FA">
      <w:pPr>
        <w:pStyle w:val="PargrafodaLista"/>
        <w:numPr>
          <w:ilvl w:val="0"/>
          <w:numId w:val="10"/>
        </w:numPr>
        <w:autoSpaceDE w:val="0"/>
        <w:autoSpaceDN w:val="0"/>
        <w:adjustRightInd w:val="0"/>
        <w:spacing w:before="120" w:after="120" w:line="240" w:lineRule="auto"/>
        <w:ind w:left="714" w:hanging="357"/>
        <w:rPr>
          <w:sz w:val="24"/>
          <w:szCs w:val="24"/>
        </w:rPr>
      </w:pPr>
      <w:r w:rsidRPr="00361CDF">
        <w:rPr>
          <w:sz w:val="24"/>
          <w:szCs w:val="24"/>
        </w:rPr>
        <w:t xml:space="preserve">Fiscalizar a manutenção, pela contratada, das condições de habilitação e qualificação, com a solicitação dos documentos necessários a avaliação; </w:t>
      </w:r>
    </w:p>
    <w:p w:rsidR="009240C8" w:rsidRPr="00361CDF" w:rsidRDefault="009240C8" w:rsidP="007241FA">
      <w:pPr>
        <w:pStyle w:val="PargrafodaLista"/>
        <w:numPr>
          <w:ilvl w:val="0"/>
          <w:numId w:val="10"/>
        </w:numPr>
        <w:autoSpaceDE w:val="0"/>
        <w:autoSpaceDN w:val="0"/>
        <w:adjustRightInd w:val="0"/>
        <w:spacing w:before="120" w:after="120" w:line="240" w:lineRule="auto"/>
        <w:ind w:left="714" w:hanging="357"/>
        <w:rPr>
          <w:sz w:val="24"/>
          <w:szCs w:val="24"/>
        </w:rPr>
      </w:pPr>
      <w:r w:rsidRPr="00361CDF">
        <w:rPr>
          <w:sz w:val="24"/>
          <w:szCs w:val="24"/>
        </w:rPr>
        <w:t xml:space="preserve">Atentar para as alterações de interesse da Contratada que deverão ser por ela formalizadas e devidamente fundamentadas, principalmente em se tratando de pedido de reequilíbrio econômico-financeiro ou repactuação. No caso de pedido de prorrogação de prazo, deverá ser comprovado o fato impeditivo da execução. Nas hipóteses alinhadas, cabe ao gestor juntar os pedidos no processo e informar o que for de sua alçada, encaminhando ao setor competente para analise e decisão; </w:t>
      </w:r>
    </w:p>
    <w:p w:rsidR="009240C8" w:rsidRPr="00361CDF" w:rsidRDefault="009240C8" w:rsidP="007241FA">
      <w:pPr>
        <w:pStyle w:val="PargrafodaLista"/>
        <w:numPr>
          <w:ilvl w:val="0"/>
          <w:numId w:val="10"/>
        </w:numPr>
        <w:autoSpaceDE w:val="0"/>
        <w:autoSpaceDN w:val="0"/>
        <w:adjustRightInd w:val="0"/>
        <w:spacing w:before="120" w:after="120" w:line="240" w:lineRule="auto"/>
        <w:ind w:left="714" w:hanging="357"/>
        <w:rPr>
          <w:sz w:val="24"/>
          <w:szCs w:val="24"/>
        </w:rPr>
      </w:pPr>
      <w:r w:rsidRPr="00361CDF">
        <w:rPr>
          <w:sz w:val="24"/>
          <w:szCs w:val="24"/>
        </w:rPr>
        <w:t xml:space="preserve">Elaborar ou solicitar justificativa técnica, quando couber, com vistas à alteração unilateral do contrato pela Administração; </w:t>
      </w:r>
    </w:p>
    <w:p w:rsidR="00F45586" w:rsidRPr="00361CDF" w:rsidRDefault="00D15744" w:rsidP="007241FA">
      <w:pPr>
        <w:pStyle w:val="contrato0"/>
        <w:widowControl w:val="0"/>
        <w:numPr>
          <w:ilvl w:val="0"/>
          <w:numId w:val="10"/>
        </w:numPr>
        <w:spacing w:before="120" w:after="120"/>
        <w:ind w:left="714" w:hanging="357"/>
        <w:rPr>
          <w:rFonts w:ascii="Calibri" w:hAnsi="Calibri" w:cs="Calibri"/>
          <w:sz w:val="24"/>
          <w:szCs w:val="24"/>
          <w:lang w:val="pt-BR" w:eastAsia="en-US"/>
        </w:rPr>
      </w:pPr>
      <w:r w:rsidRPr="00361CDF">
        <w:rPr>
          <w:rFonts w:ascii="Calibri" w:hAnsi="Calibri" w:cs="Calibri"/>
          <w:sz w:val="24"/>
          <w:szCs w:val="24"/>
          <w:lang w:val="pt-BR" w:eastAsia="en-US"/>
        </w:rPr>
        <w:t>Fiscalizar, com apoio da área técnica, o cumprimento, por parte da CONTRATADA, das exigências legais e de eficiência, eficácia, efetividade e economicidade do contrato.</w:t>
      </w:r>
    </w:p>
    <w:p w:rsidR="00D15744" w:rsidRPr="00361CDF" w:rsidRDefault="00D6693E" w:rsidP="007241FA">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361CDF">
        <w:rPr>
          <w:rFonts w:ascii="Calibri" w:hAnsi="Calibri" w:cs="Calibri"/>
          <w:color w:val="auto"/>
        </w:rPr>
        <w:t>D</w:t>
      </w:r>
      <w:r w:rsidR="00D15744" w:rsidRPr="00361CDF">
        <w:rPr>
          <w:rFonts w:ascii="Calibri" w:hAnsi="Calibri" w:cs="Calibri"/>
          <w:color w:val="auto"/>
        </w:rPr>
        <w:t>EVERES E RESPONSABILIDADES DA CONTRATANTE</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Fornecer à CONTRATADA, em tempo hábil, as informações necessárias à execução dos serviços, bem como a documentação técnica referente aos padrões adotados na CONTRATANTE;</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lastRenderedPageBreak/>
        <w:t>Cientificar a Contratada sobre as normas internas vigentes relativas à segurança, inclusive aquelas relacionadas ao controle de acesso de pessoas e veículos, bem assim sobre a Política de Segurança da Informação do Contratante.</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 xml:space="preserve">Nomear um Gestor e/ou um Fiscal para executar a gerência e fiscalização do contrato a ser firmado, em conformidade com suas competências e demais disposições legais. </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Especificar e estabelecer políticas e normas para execução dos serviços ora contratados, definindo as prioridades, bem como os prazos e etapas para cumprimento das obrigações;</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Levar ao conhecimento da CONTRATADA, por escrito, qualquer fato extraordinário ou anormal que ocorrer na execução do objeto desta proposição, bem como imperfeições, falhas ou irregularidades constatadas no objeto pactuado, para que sejam adotadas as medidas corretivas necessárias.</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Verificar e atestar as faturas da CONTRATADA.</w:t>
      </w:r>
    </w:p>
    <w:p w:rsidR="00DF4D5C" w:rsidRPr="00361CDF" w:rsidRDefault="00DF4D5C"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Prestar as informações e os esclarecimentos que venham a ser solicitados pela CONTRATADA.</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Efetuar o pagamento devido pela execução dos serviços, no prazo estabelecido, desde que cumpridas todas as formalidades e exigências previstas no contrato.</w:t>
      </w:r>
    </w:p>
    <w:p w:rsidR="00D15744" w:rsidRPr="00361CDF"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361CDF">
        <w:rPr>
          <w:rFonts w:ascii="Calibri" w:hAnsi="Calibri" w:cs="Calibri"/>
          <w:color w:val="auto"/>
        </w:rPr>
        <w:t>DEVERES E RESPONSABILIDADES DA CONTRATADA</w:t>
      </w:r>
    </w:p>
    <w:p w:rsidR="002E37E7" w:rsidRPr="00361CDF" w:rsidRDefault="00F74223">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361CDF">
        <w:rPr>
          <w:rFonts w:ascii="Calibri" w:hAnsi="Calibri" w:cs="Calibri"/>
          <w:b w:val="0"/>
          <w:bCs w:val="0"/>
          <w:color w:val="auto"/>
        </w:rPr>
        <w:t>Responsabilizar-se integralmente pelo objeto contratado, nas quantidades e padrões estabelecidos,</w:t>
      </w:r>
      <w:r w:rsidR="006116E9" w:rsidRPr="00361CDF">
        <w:rPr>
          <w:rFonts w:ascii="Calibri" w:hAnsi="Calibri" w:cs="Calibri"/>
          <w:b w:val="0"/>
          <w:bCs w:val="0"/>
          <w:color w:val="auto"/>
        </w:rPr>
        <w:t xml:space="preserve"> sendo v</w:t>
      </w:r>
      <w:r w:rsidR="006116E9" w:rsidRPr="00361CDF">
        <w:rPr>
          <w:rFonts w:ascii="Calibri" w:hAnsi="Calibri" w:cs="Calibri"/>
          <w:b w:val="0"/>
          <w:color w:val="auto"/>
        </w:rPr>
        <w:t>edada a subcontratação</w:t>
      </w:r>
      <w:r w:rsidR="006116E9" w:rsidRPr="00361CDF">
        <w:rPr>
          <w:rFonts w:ascii="Calibri" w:hAnsi="Calibri" w:cs="Calibri"/>
          <w:b w:val="0"/>
          <w:bCs w:val="0"/>
          <w:color w:val="auto"/>
        </w:rPr>
        <w:t>,</w:t>
      </w:r>
      <w:r w:rsidR="00FF77C5" w:rsidRPr="00361CDF">
        <w:rPr>
          <w:rFonts w:ascii="Calibri" w:hAnsi="Calibri" w:cs="Calibri"/>
          <w:b w:val="0"/>
          <w:bCs w:val="0"/>
          <w:color w:val="auto"/>
        </w:rPr>
        <w:t xml:space="preserve"> vindo a responder pelos danos causados diretamente à CONTRATANTE ou a terceiros, decorrentes de sua culpa ou dolo, nos termos da legislação vigente, não excluindo ou reduzindo essa responsabilidade a fiscalização ou acompanhamento pelo órgão interessado, conforme espeque no art. 70 da Lei nº 8.666/1993</w:t>
      </w:r>
      <w:r w:rsidR="00BE0111" w:rsidRPr="00361CDF">
        <w:rPr>
          <w:rFonts w:ascii="Calibri" w:hAnsi="Calibri" w:cs="Calibri"/>
          <w:b w:val="0"/>
          <w:bCs w:val="0"/>
          <w:color w:val="auto"/>
        </w:rPr>
        <w:t>.</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Planejar, desenvolver, implantar, executar e manter os serviços objeto do contrato de acordo com os níveis de serviço estabelecidos nas especificações técnicas</w:t>
      </w:r>
      <w:r w:rsidR="002D1AF5" w:rsidRPr="00361CDF">
        <w:rPr>
          <w:rFonts w:ascii="Calibri" w:hAnsi="Calibri" w:cs="Calibri"/>
          <w:b w:val="0"/>
          <w:color w:val="auto"/>
        </w:rPr>
        <w:t>.</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Encaminhar à unidade fiscalizadora todas as faturas dos serviços prestados</w:t>
      </w:r>
      <w:r w:rsidR="002D1AF5" w:rsidRPr="00361CDF">
        <w:rPr>
          <w:rFonts w:ascii="Calibri" w:hAnsi="Calibri" w:cs="Calibri"/>
          <w:b w:val="0"/>
          <w:color w:val="auto"/>
        </w:rPr>
        <w:t>.</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Assumir a responsabilidade pelos encargos fiscais e comerciais resultantes da contratação</w:t>
      </w:r>
      <w:r w:rsidR="002D1AF5" w:rsidRPr="00361CDF">
        <w:rPr>
          <w:rFonts w:ascii="Calibri" w:hAnsi="Calibri" w:cs="Calibri"/>
          <w:b w:val="0"/>
          <w:color w:val="auto"/>
        </w:rPr>
        <w:t>.</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Reportar ao TRF5 imediatamente qualquer anormalidade, erro ou irregularidades que possa comprometer a execução dos serviços e o bom andamento das atividades do Tribunal</w:t>
      </w:r>
      <w:r w:rsidR="002D1AF5" w:rsidRPr="00361CDF">
        <w:rPr>
          <w:rFonts w:ascii="Calibri" w:hAnsi="Calibri" w:cs="Calibri"/>
          <w:b w:val="0"/>
          <w:color w:val="auto"/>
        </w:rPr>
        <w:t>.</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Realizar todos os trabalhos sem que haja a necessidade de parada do ambiente em produção, exceto as predeterminadas com a equipe do CONTRATANTE</w:t>
      </w:r>
      <w:r w:rsidR="002D1AF5" w:rsidRPr="00361CDF">
        <w:rPr>
          <w:rFonts w:ascii="Calibri" w:hAnsi="Calibri" w:cs="Calibri"/>
          <w:b w:val="0"/>
          <w:color w:val="auto"/>
        </w:rPr>
        <w:t>.</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Acompanhar diariamente a qualidade e os níveis de serviços alcançados com vistas a efetuar eventuais ajustes e correções de rumo</w:t>
      </w:r>
      <w:r w:rsidR="002D1AF5" w:rsidRPr="00361CDF">
        <w:rPr>
          <w:rFonts w:ascii="Calibri" w:hAnsi="Calibri" w:cs="Calibri"/>
          <w:b w:val="0"/>
          <w:color w:val="auto"/>
        </w:rPr>
        <w:t>.</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Guardar sigilo sobre dados e informações obtidos em razão da execução dos serviços contratados ou da relação contratual mantida com o Tribunal</w:t>
      </w:r>
      <w:r w:rsidR="002D1AF5" w:rsidRPr="00361CDF">
        <w:rPr>
          <w:rFonts w:ascii="Calibri" w:hAnsi="Calibri" w:cs="Calibri"/>
          <w:b w:val="0"/>
          <w:color w:val="auto"/>
        </w:rPr>
        <w:t>.</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Obedecer rigorosamente todas as normas e procedimentos de segurança implementados no ambiente de TI e institucional do TRF5</w:t>
      </w:r>
      <w:r w:rsidR="002D1AF5" w:rsidRPr="00361CDF">
        <w:rPr>
          <w:rFonts w:ascii="Calibri" w:hAnsi="Calibri" w:cs="Calibri"/>
          <w:b w:val="0"/>
          <w:color w:val="auto"/>
        </w:rPr>
        <w:t>.</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lastRenderedPageBreak/>
        <w:t>Responder, em prazo máximo de 48h (quarenta e oito) horas, a quaisquer solicitações/questionamentos do TRF5</w:t>
      </w:r>
      <w:r w:rsidR="002D1AF5" w:rsidRPr="00361CDF">
        <w:rPr>
          <w:rFonts w:ascii="Calibri" w:hAnsi="Calibri" w:cs="Calibri"/>
          <w:b w:val="0"/>
          <w:color w:val="auto"/>
        </w:rPr>
        <w:t>.</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Comunicar formalmente e imediatamente ao TRF5 quaisquer mudanças de endereço de correspondência e contato telefônico</w:t>
      </w:r>
      <w:r w:rsidR="002D1AF5" w:rsidRPr="00361CDF">
        <w:rPr>
          <w:rFonts w:ascii="Calibri" w:hAnsi="Calibri" w:cs="Calibri"/>
          <w:b w:val="0"/>
          <w:color w:val="auto"/>
        </w:rPr>
        <w:t>.</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Assinar o “</w:t>
      </w:r>
      <w:r w:rsidR="008B322F" w:rsidRPr="00361CDF">
        <w:rPr>
          <w:rFonts w:ascii="Calibri" w:hAnsi="Calibri" w:cs="Calibri"/>
          <w:b w:val="0"/>
          <w:color w:val="auto"/>
        </w:rPr>
        <w:t>Termo de Confidencialidade</w:t>
      </w:r>
      <w:r w:rsidRPr="00361CDF">
        <w:rPr>
          <w:rFonts w:ascii="Calibri" w:hAnsi="Calibri" w:cs="Calibri"/>
          <w:b w:val="0"/>
          <w:color w:val="auto"/>
        </w:rPr>
        <w:t xml:space="preserve">”, constante do Anexo </w:t>
      </w:r>
      <w:r w:rsidR="008B322F" w:rsidRPr="00361CDF">
        <w:rPr>
          <w:rFonts w:ascii="Calibri" w:hAnsi="Calibri" w:cs="Calibri"/>
          <w:b w:val="0"/>
          <w:color w:val="auto"/>
        </w:rPr>
        <w:t>I</w:t>
      </w:r>
      <w:r w:rsidR="00FA0F2E" w:rsidRPr="00361CDF">
        <w:rPr>
          <w:rFonts w:ascii="Calibri" w:hAnsi="Calibri" w:cs="Calibri"/>
          <w:b w:val="0"/>
          <w:color w:val="auto"/>
        </w:rPr>
        <w:t>-</w:t>
      </w:r>
      <w:r w:rsidR="001B750F" w:rsidRPr="00361CDF">
        <w:rPr>
          <w:rFonts w:ascii="Calibri" w:hAnsi="Calibri" w:cs="Calibri"/>
          <w:b w:val="0"/>
          <w:color w:val="auto"/>
        </w:rPr>
        <w:t>A</w:t>
      </w:r>
      <w:r w:rsidRPr="00361CDF">
        <w:rPr>
          <w:rFonts w:ascii="Calibri" w:hAnsi="Calibri" w:cs="Calibri"/>
          <w:b w:val="0"/>
          <w:color w:val="auto"/>
        </w:rPr>
        <w:t>, quando da assinatura do instrumento contratual.</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Acatar a fiscalização do Contratante, levada a efeito por servidor devidamente designado para esse fim, cuja solicitação atender-se-á imediatamente ou dentro do prazo previamente prescrito em conformidade com este Termo de Referência e com o instrumento contratual, comunicando-lhe quaisquer irregularidades detectadas durante a execução dos serviços.</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Assinar instrumento contratual no prazo de até 5(cinco) dias, a contar do recebimento da comunicação oficial da Administração convocando para esse fim</w:t>
      </w:r>
      <w:r w:rsidR="002D1AF5" w:rsidRPr="00361CDF">
        <w:rPr>
          <w:rFonts w:ascii="Calibri" w:hAnsi="Calibri" w:cs="Calibri"/>
          <w:b w:val="0"/>
          <w:color w:val="auto"/>
        </w:rPr>
        <w:t>.</w:t>
      </w:r>
    </w:p>
    <w:p w:rsidR="00F74223" w:rsidRPr="00361CDF" w:rsidRDefault="00F74223" w:rsidP="00F74223">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361CDF">
        <w:rPr>
          <w:rFonts w:ascii="Calibri" w:hAnsi="Calibri" w:cs="Calibri"/>
          <w:b w:val="0"/>
          <w:bCs w:val="0"/>
          <w:color w:val="auto"/>
        </w:rPr>
        <w:t>Não empregar menores de 18 anos em trabalho noturno, perigoso ou insalubre, bem como a não empregar menores de 16 anos em qualquer trabalho, salvo na condição de aprendiz, a partir de 14 anos.</w:t>
      </w:r>
    </w:p>
    <w:p w:rsidR="00D55672" w:rsidRPr="00361CDF" w:rsidRDefault="00F74223"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bCs w:val="0"/>
          <w:color w:val="auto"/>
        </w:rPr>
        <w:t>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w:t>
      </w:r>
      <w:r w:rsidR="00274B7F" w:rsidRPr="00361CDF">
        <w:rPr>
          <w:rFonts w:ascii="Calibri" w:hAnsi="Calibri" w:cs="Calibri"/>
          <w:b w:val="0"/>
          <w:bCs w:val="0"/>
          <w:color w:val="auto"/>
        </w:rPr>
        <w:t>ar, de imediato e por escrito, ao TRF</w:t>
      </w:r>
      <w:r w:rsidRPr="00361CDF">
        <w:rPr>
          <w:rFonts w:ascii="Calibri" w:hAnsi="Calibri" w:cs="Calibri"/>
          <w:b w:val="0"/>
          <w:bCs w:val="0"/>
          <w:color w:val="auto"/>
        </w:rPr>
        <w:t>.</w:t>
      </w:r>
      <w:r w:rsidR="00BE0111" w:rsidRPr="00361CDF">
        <w:rPr>
          <w:rFonts w:ascii="Calibri" w:hAnsi="Calibri" w:cs="Calibri"/>
          <w:b w:val="0"/>
          <w:bCs w:val="0"/>
          <w:color w:val="auto"/>
        </w:rPr>
        <w:t xml:space="preserve"> </w:t>
      </w:r>
      <w:r w:rsidR="00D55672" w:rsidRPr="00361CDF">
        <w:rPr>
          <w:rFonts w:ascii="Calibri" w:hAnsi="Calibri" w:cs="Calibri"/>
          <w:b w:val="0"/>
          <w:color w:val="auto"/>
        </w:rPr>
        <w:t>É vedada a veiculação de publicidade acerca do contrato, salvo se houver prévia autorização da Administração do Tribunal.</w:t>
      </w:r>
    </w:p>
    <w:p w:rsidR="00D15744" w:rsidRPr="00361CD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361CDF">
        <w:rPr>
          <w:rFonts w:ascii="Calibri" w:hAnsi="Calibri" w:cs="Calibri"/>
          <w:b w:val="0"/>
          <w:color w:val="auto"/>
        </w:rPr>
        <w:t>A Contratada deverá observar rigorosamente todas as condições previstas neste Termo de Referência e em outras obrigações previstas no contrato, inclusive, comunicar ao Contratante, por escrito, qualquer anormalidade de caráter urgente e prestar os esclarecimentos necessários.</w:t>
      </w:r>
    </w:p>
    <w:p w:rsidR="00D15744" w:rsidRPr="00E005FD"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FORMAS DE ACOMPANHAMENTO DO CONTRATO</w:t>
      </w:r>
    </w:p>
    <w:p w:rsidR="00D15744" w:rsidRPr="004A6FD4"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O acompanhamento e a fiscalização da execução do contrato serão exercidos por meio de um representante (denominado Gestor</w:t>
      </w:r>
      <w:r w:rsidR="00452C0E" w:rsidRPr="004A6FD4">
        <w:rPr>
          <w:rFonts w:ascii="Calibri" w:hAnsi="Calibri" w:cs="Calibri"/>
          <w:b w:val="0"/>
          <w:color w:val="auto"/>
        </w:rPr>
        <w:t xml:space="preserve"> e Fiscal</w:t>
      </w:r>
      <w:r w:rsidRPr="004A6FD4">
        <w:rPr>
          <w:rFonts w:ascii="Calibri" w:hAnsi="Calibri" w:cs="Calibri"/>
          <w:b w:val="0"/>
          <w:color w:val="auto"/>
        </w:rPr>
        <w:t xml:space="preserve">) e um substituto, designados pela CONTRATANTE, aos quais compete acompanhar, fiscalizar, conferir e avaliar a execução,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 bem como de acordo com a SLTI/MP IN 04/2010, especialmente designados, cumprindo-lhes: </w:t>
      </w:r>
    </w:p>
    <w:p w:rsidR="00D15744" w:rsidRPr="004A6FD4" w:rsidRDefault="00D15744" w:rsidP="007241FA">
      <w:pPr>
        <w:pStyle w:val="contrato0"/>
        <w:widowControl w:val="0"/>
        <w:numPr>
          <w:ilvl w:val="0"/>
          <w:numId w:val="15"/>
        </w:numPr>
        <w:spacing w:before="120" w:after="120"/>
        <w:ind w:left="714" w:hanging="357"/>
        <w:rPr>
          <w:rFonts w:ascii="Calibri" w:hAnsi="Calibri" w:cs="Calibri"/>
          <w:sz w:val="24"/>
          <w:szCs w:val="24"/>
          <w:lang w:val="pt-BR" w:eastAsia="en-US"/>
        </w:rPr>
      </w:pPr>
      <w:r w:rsidRPr="004A6FD4">
        <w:rPr>
          <w:rFonts w:ascii="Calibri" w:hAnsi="Calibri" w:cs="Calibri"/>
          <w:sz w:val="24"/>
          <w:szCs w:val="24"/>
          <w:lang w:val="pt-BR" w:eastAsia="en-US"/>
        </w:rPr>
        <w:t xml:space="preserve">Acompanhar e fiscalizar os serviços, dirimir as dúvidas que surgirem no curso da sua prestação e dar ciência à CONTRATADA, para a fiel execução dos serviços durante toda a vigência do Contrato; </w:t>
      </w:r>
    </w:p>
    <w:p w:rsidR="00D15744" w:rsidRPr="004A6FD4" w:rsidRDefault="00D15744" w:rsidP="007241FA">
      <w:pPr>
        <w:pStyle w:val="contrato0"/>
        <w:widowControl w:val="0"/>
        <w:numPr>
          <w:ilvl w:val="0"/>
          <w:numId w:val="15"/>
        </w:numPr>
        <w:spacing w:before="120" w:after="120"/>
        <w:ind w:left="714" w:hanging="357"/>
        <w:rPr>
          <w:rFonts w:ascii="Calibri" w:hAnsi="Calibri" w:cs="Calibri"/>
          <w:sz w:val="24"/>
          <w:szCs w:val="24"/>
          <w:lang w:val="pt-BR" w:eastAsia="en-US"/>
        </w:rPr>
      </w:pPr>
      <w:r w:rsidRPr="004A6FD4">
        <w:rPr>
          <w:rFonts w:ascii="Calibri" w:hAnsi="Calibri" w:cs="Calibri"/>
          <w:sz w:val="24"/>
          <w:szCs w:val="24"/>
          <w:lang w:val="pt-BR" w:eastAsia="en-US"/>
        </w:rPr>
        <w:lastRenderedPageBreak/>
        <w:t>Fiscalizar a prestação dos serviços, de forma ampla e irrestrita, sem prejuízo da plena responsabilidade da CONTRATADA perante a CONTRATANTE ou a terceiros, considerando que a presença dos servidores designados não diminuirá a responsabilidade da CONTRATADA, por quaisquer irregularidades resultantes de imperfeições técnicas, emprego de material inadequado ou de qualidade inferior</w:t>
      </w:r>
      <w:r w:rsidR="00B4196C" w:rsidRPr="004A6FD4">
        <w:rPr>
          <w:rFonts w:ascii="Calibri" w:hAnsi="Calibri" w:cs="Calibri"/>
          <w:sz w:val="24"/>
          <w:szCs w:val="24"/>
          <w:lang w:val="pt-BR" w:eastAsia="en-US"/>
        </w:rPr>
        <w:t>;</w:t>
      </w:r>
      <w:r w:rsidRPr="004A6FD4">
        <w:rPr>
          <w:rFonts w:ascii="Calibri" w:hAnsi="Calibri" w:cs="Calibri"/>
          <w:sz w:val="24"/>
          <w:szCs w:val="24"/>
          <w:lang w:val="pt-BR" w:eastAsia="en-US"/>
        </w:rPr>
        <w:t xml:space="preserve"> </w:t>
      </w:r>
    </w:p>
    <w:p w:rsidR="00D15744" w:rsidRPr="004A6FD4" w:rsidRDefault="00D15744" w:rsidP="007241FA">
      <w:pPr>
        <w:pStyle w:val="contrato0"/>
        <w:widowControl w:val="0"/>
        <w:numPr>
          <w:ilvl w:val="0"/>
          <w:numId w:val="15"/>
        </w:numPr>
        <w:spacing w:before="120" w:after="120"/>
        <w:ind w:left="714" w:hanging="357"/>
        <w:rPr>
          <w:rFonts w:ascii="Calibri" w:hAnsi="Calibri" w:cs="Calibri"/>
          <w:sz w:val="24"/>
          <w:szCs w:val="24"/>
          <w:lang w:val="pt-BR" w:eastAsia="en-US"/>
        </w:rPr>
      </w:pPr>
      <w:r w:rsidRPr="004A6FD4">
        <w:rPr>
          <w:rFonts w:ascii="Calibri" w:hAnsi="Calibri" w:cs="Calibri"/>
          <w:sz w:val="24"/>
          <w:szCs w:val="24"/>
          <w:lang w:val="pt-BR" w:eastAsia="en-US"/>
        </w:rPr>
        <w:t>Sustar, recusar, mandar refazer quaisquer serviços, que estejam em desacordo com as especificações técnicas, e as constantes do Termo de Referência, determinando prazo para a correção de possíveis falhas ou substituições de produtos em desconformidade com o solicitado;</w:t>
      </w:r>
      <w:r w:rsidR="002D1AF5" w:rsidRPr="004A6FD4">
        <w:rPr>
          <w:rFonts w:ascii="Calibri" w:hAnsi="Calibri" w:cs="Calibri"/>
          <w:sz w:val="24"/>
          <w:szCs w:val="24"/>
          <w:lang w:val="pt-BR" w:eastAsia="en-US"/>
        </w:rPr>
        <w:t xml:space="preserve"> e</w:t>
      </w:r>
      <w:r w:rsidRPr="004A6FD4">
        <w:rPr>
          <w:rFonts w:ascii="Calibri" w:hAnsi="Calibri" w:cs="Calibri"/>
          <w:sz w:val="24"/>
          <w:szCs w:val="24"/>
          <w:lang w:val="pt-BR" w:eastAsia="en-US"/>
        </w:rPr>
        <w:t xml:space="preserve"> </w:t>
      </w:r>
    </w:p>
    <w:p w:rsidR="00D15744" w:rsidRPr="004A6FD4" w:rsidRDefault="00D15744" w:rsidP="007241FA">
      <w:pPr>
        <w:pStyle w:val="contrato0"/>
        <w:widowControl w:val="0"/>
        <w:numPr>
          <w:ilvl w:val="0"/>
          <w:numId w:val="15"/>
        </w:numPr>
        <w:spacing w:before="120" w:after="120"/>
        <w:ind w:left="714" w:hanging="357"/>
        <w:rPr>
          <w:rFonts w:ascii="Calibri" w:hAnsi="Calibri" w:cs="Calibri"/>
          <w:sz w:val="24"/>
          <w:szCs w:val="24"/>
          <w:lang w:val="pt-BR" w:eastAsia="en-US"/>
        </w:rPr>
      </w:pPr>
      <w:r w:rsidRPr="004A6FD4">
        <w:rPr>
          <w:rFonts w:ascii="Calibri" w:hAnsi="Calibri" w:cs="Calibri"/>
          <w:sz w:val="24"/>
          <w:szCs w:val="24"/>
          <w:lang w:val="pt-BR" w:eastAsia="en-US"/>
        </w:rPr>
        <w:t>Receber da CONTRATADA, eventuais irregularidades de caráter urgente ou emergenciais com os esclarecimentos julgados necessários e, as informações sobre possíveis paralisações de serviços, a apresentação de relatório técnico ou razões justificadoras a serem apreciadas e decididas pelos servidores designados</w:t>
      </w:r>
      <w:r w:rsidR="002D1AF5" w:rsidRPr="004A6FD4">
        <w:rPr>
          <w:rFonts w:ascii="Calibri" w:hAnsi="Calibri" w:cs="Calibri"/>
          <w:sz w:val="24"/>
          <w:szCs w:val="24"/>
          <w:lang w:val="pt-BR" w:eastAsia="en-US"/>
        </w:rPr>
        <w:t>.</w:t>
      </w:r>
      <w:r w:rsidRPr="004A6FD4">
        <w:rPr>
          <w:rFonts w:ascii="Calibri" w:hAnsi="Calibri" w:cs="Calibri"/>
          <w:sz w:val="24"/>
          <w:szCs w:val="24"/>
          <w:lang w:val="pt-BR" w:eastAsia="en-US"/>
        </w:rPr>
        <w:t xml:space="preserve"> </w:t>
      </w:r>
    </w:p>
    <w:p w:rsidR="00D15744" w:rsidRPr="004A6FD4"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 xml:space="preserve">Não obstante ser a CONTRATADA a única e exclusiva responsável pela execução dos serviços, a CONTRATANTE reserva-se o direito de, sem que de qualquer forma restrinja a plenitude dessa responsabilidade, exercer a mais ampla e completa fiscalização. </w:t>
      </w:r>
    </w:p>
    <w:p w:rsidR="00D15744" w:rsidRPr="004A6FD4"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 xml:space="preserve">Cabe à CONTRATADA atender prontamente e dentro do prazo estipulado quaisquer exigências do Fiscal ou do substituto inerentes ao objeto do contrato, sem que disso decorra qualquer ônus extra para a CONTRATANTE, não implicando essa atividade de acompanhamento e fiscalização qualquer exclusão ou redução da responsabilidade da CONTRATADA, que é total e irrestrita em relação aos serviços prestados, inclusive perante terceiros, respondendo a mesma por qualquer falta, falha, problema, irregularidade ou desconformidade observada na execução do contrato. </w:t>
      </w:r>
    </w:p>
    <w:p w:rsidR="00D15744" w:rsidRPr="004A6FD4"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 xml:space="preserve">A atividade de fiscalização não resultará, tampouco, e em nenhuma hipótese, em </w:t>
      </w:r>
      <w:r w:rsidR="00812FED" w:rsidRPr="004A6FD4">
        <w:rPr>
          <w:rFonts w:ascii="Calibri" w:hAnsi="Calibri" w:cs="Calibri"/>
          <w:b w:val="0"/>
          <w:color w:val="auto"/>
        </w:rPr>
        <w:t>corresponsabilidade</w:t>
      </w:r>
      <w:r w:rsidRPr="004A6FD4">
        <w:rPr>
          <w:rFonts w:ascii="Calibri" w:hAnsi="Calibri" w:cs="Calibri"/>
          <w:b w:val="0"/>
          <w:color w:val="auto"/>
        </w:rPr>
        <w:t xml:space="preserve"> da CONTRATANTE ou de seus agentes, prepostos e/ou assistentes. </w:t>
      </w:r>
    </w:p>
    <w:p w:rsidR="00D15744" w:rsidRPr="004A6FD4"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 xml:space="preserve">Os equipamentos, ferramentas e materiais utilizados deverão estar rigorosamente dentro das normas vigentes e das especificações estabelecidas pelos órgãos competentes e pela CONTRATANTE, sendo que a inobservância desta condição implicará a sua recusa, bem como o seu devido refazimento e/ou adequação/substituição, sem que caiba à CONTRATADA qualquer tipo de reclamação ou indenização. </w:t>
      </w:r>
    </w:p>
    <w:p w:rsidR="00D15744" w:rsidRPr="004A6FD4"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 xml:space="preserve">As decisões e providências que ultrapassem a competência do </w:t>
      </w:r>
      <w:r w:rsidR="00B12B84" w:rsidRPr="004A6FD4">
        <w:rPr>
          <w:rFonts w:ascii="Calibri" w:hAnsi="Calibri" w:cs="Calibri"/>
          <w:b w:val="0"/>
          <w:color w:val="auto"/>
        </w:rPr>
        <w:t xml:space="preserve">Gestor e/ou </w:t>
      </w:r>
      <w:r w:rsidRPr="004A6FD4">
        <w:rPr>
          <w:rFonts w:ascii="Calibri" w:hAnsi="Calibri" w:cs="Calibri"/>
          <w:b w:val="0"/>
          <w:color w:val="auto"/>
        </w:rPr>
        <w:t xml:space="preserve">Fiscal do contrato serão encaminhadas à autoridade competente da CONTRATANTE para adoção das medidas convenientes, consoante disposto no § 2º, do art. 67, da Lei nº. 8.666/93. </w:t>
      </w:r>
    </w:p>
    <w:p w:rsidR="00D15744" w:rsidRPr="004A6FD4"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As decisões e providências sugeridas pela CONTRATADA ou julgadas imprescindíveis, que ultrapassarem a competência dos servidores designados pela CONTRATANTE, deverão ser encaminhadas à autoridade superior, para a adoção das medidas cabíveis</w:t>
      </w:r>
      <w:r w:rsidR="00B4196C" w:rsidRPr="004A6FD4">
        <w:rPr>
          <w:rFonts w:ascii="Calibri" w:hAnsi="Calibri" w:cs="Calibri"/>
          <w:b w:val="0"/>
          <w:color w:val="auto"/>
        </w:rPr>
        <w:t>.</w:t>
      </w:r>
      <w:r w:rsidRPr="004A6FD4">
        <w:rPr>
          <w:rFonts w:ascii="Calibri" w:hAnsi="Calibri" w:cs="Calibri"/>
          <w:b w:val="0"/>
          <w:color w:val="auto"/>
        </w:rPr>
        <w:t xml:space="preserve"> </w:t>
      </w:r>
    </w:p>
    <w:p w:rsidR="00D15744" w:rsidRPr="004A6FD4"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 xml:space="preserve">Aos servidores designados fica assegurado o direito de exigir o cumprimento de todos os itens constantes do Termo de Referência, da proposta da CONTRATADA e das cláusulas do futuro contrato, além de solicitar a substituição de qualquer empregado da CONTRATADA que: comprometa a perfeita execução dos serviços; crie obstáculos à fiscalização; não corresponda às técnicas ou às exigências disciplinares do Órgão; e cujo comportamento ou capacidade técnica sejam inadequados à execução dos serviços, que venha causar embaraço à fiscalização em razão de procedimentos incompatíveis com o exercício de sua função. </w:t>
      </w:r>
    </w:p>
    <w:p w:rsidR="00D15744" w:rsidRPr="004A6FD4"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lastRenderedPageBreak/>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r w:rsidR="00B4196C" w:rsidRPr="004A6FD4">
        <w:rPr>
          <w:rFonts w:ascii="Calibri" w:hAnsi="Calibri" w:cs="Calibri"/>
          <w:b w:val="0"/>
          <w:color w:val="auto"/>
        </w:rPr>
        <w:t>.</w:t>
      </w:r>
      <w:r w:rsidRPr="004A6FD4">
        <w:rPr>
          <w:rFonts w:ascii="Calibri" w:hAnsi="Calibri" w:cs="Calibri"/>
          <w:b w:val="0"/>
          <w:color w:val="auto"/>
        </w:rPr>
        <w:t xml:space="preserve"> </w:t>
      </w:r>
    </w:p>
    <w:p w:rsidR="00D15744" w:rsidRPr="004A6FD4" w:rsidRDefault="00D15744" w:rsidP="000578F9">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 xml:space="preserve">São de exclusiva responsabilidade da CONTRATADA, sem qualquer espécie de solidariedade por parte do CONTRATANTE, as obrigações de natureza fiscal, previdenciária, trabalhista e civil, em relação ao pessoal que a mesma utilizar para prestação dos serviços durante a execução do contrato. </w:t>
      </w:r>
    </w:p>
    <w:p w:rsidR="00D15744" w:rsidRPr="00E005FD"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METODOLOGIA DE AVALIAÇÃO DA QUALIDADE</w:t>
      </w:r>
    </w:p>
    <w:p w:rsidR="000A2823" w:rsidRPr="004A6FD4" w:rsidRDefault="00D15744" w:rsidP="00B873F8">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 xml:space="preserve">Para execução do contrato </w:t>
      </w:r>
      <w:r w:rsidR="00B873F8" w:rsidRPr="004A6FD4">
        <w:rPr>
          <w:rFonts w:ascii="Calibri" w:hAnsi="Calibri" w:cs="Calibri"/>
          <w:b w:val="0"/>
          <w:color w:val="auto"/>
        </w:rPr>
        <w:t xml:space="preserve">será avaliado se as licenças objetos desta contratação foram entregues dentro do prazo estabelecido, que é de </w:t>
      </w:r>
      <w:r w:rsidR="007125E8" w:rsidRPr="007125E8">
        <w:rPr>
          <w:rFonts w:ascii="Calibri" w:hAnsi="Calibri" w:cs="Calibri"/>
          <w:color w:val="auto"/>
        </w:rPr>
        <w:t xml:space="preserve">30 </w:t>
      </w:r>
      <w:r w:rsidR="007125E8">
        <w:rPr>
          <w:rFonts w:ascii="Calibri" w:hAnsi="Calibri" w:cs="Calibri"/>
          <w:b w:val="0"/>
          <w:color w:val="auto"/>
        </w:rPr>
        <w:t>(</w:t>
      </w:r>
      <w:r w:rsidR="00B873F8" w:rsidRPr="004A6FD4">
        <w:rPr>
          <w:rFonts w:ascii="Calibri" w:hAnsi="Calibri" w:cs="Calibri"/>
          <w:color w:val="auto"/>
        </w:rPr>
        <w:t>trinta</w:t>
      </w:r>
      <w:r w:rsidR="007125E8">
        <w:rPr>
          <w:rFonts w:ascii="Calibri" w:hAnsi="Calibri" w:cs="Calibri"/>
          <w:color w:val="auto"/>
        </w:rPr>
        <w:t>)</w:t>
      </w:r>
      <w:r w:rsidR="00B873F8" w:rsidRPr="004A6FD4">
        <w:rPr>
          <w:rFonts w:ascii="Calibri" w:hAnsi="Calibri" w:cs="Calibri"/>
          <w:color w:val="auto"/>
        </w:rPr>
        <w:t xml:space="preserve"> dias corridos, </w:t>
      </w:r>
      <w:r w:rsidR="00B873F8" w:rsidRPr="004A6FD4">
        <w:rPr>
          <w:rFonts w:ascii="Calibri" w:hAnsi="Calibri" w:cs="Calibri"/>
          <w:b w:val="0"/>
          <w:color w:val="auto"/>
        </w:rPr>
        <w:t>contados a partir da confirmação de recebimento do empenho ou da data de assinatura do contrato ou ainda da data confirmação do recebimento da ordem de serviço pela CONTRATADA.</w:t>
      </w:r>
    </w:p>
    <w:p w:rsidR="009A73F9" w:rsidRPr="004A6FD4" w:rsidRDefault="00B873F8" w:rsidP="009A73F9">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Poderá haver</w:t>
      </w:r>
      <w:r w:rsidR="00FF77C5" w:rsidRPr="004A6FD4">
        <w:rPr>
          <w:rFonts w:ascii="Calibri" w:hAnsi="Calibri" w:cs="Calibri"/>
          <w:b w:val="0"/>
          <w:color w:val="auto"/>
        </w:rPr>
        <w:t xml:space="preserve"> penalidades, caso a contratada não cumpra com os seus compromissos, garantidos o contraditório e a ampla defesa.</w:t>
      </w:r>
    </w:p>
    <w:p w:rsidR="00D15744" w:rsidRPr="004A6FD4"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4A6FD4">
        <w:rPr>
          <w:rFonts w:ascii="Calibri" w:hAnsi="Calibri" w:cs="Calibri"/>
          <w:color w:val="auto"/>
        </w:rPr>
        <w:t>PRAZOS E CONDIÇÕES</w:t>
      </w:r>
    </w:p>
    <w:p w:rsidR="00807E96" w:rsidRDefault="00807E96" w:rsidP="00807E9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As licenças</w:t>
      </w:r>
      <w:r>
        <w:rPr>
          <w:rFonts w:ascii="Calibri" w:hAnsi="Calibri" w:cs="Calibri"/>
          <w:b w:val="0"/>
          <w:color w:val="auto"/>
        </w:rPr>
        <w:t xml:space="preserve"> (lotes 1 a 9, 1</w:t>
      </w:r>
      <w:r w:rsidR="006120C2">
        <w:rPr>
          <w:rFonts w:ascii="Calibri" w:hAnsi="Calibri" w:cs="Calibri"/>
          <w:b w:val="0"/>
          <w:color w:val="auto"/>
        </w:rPr>
        <w:t>4</w:t>
      </w:r>
      <w:r>
        <w:rPr>
          <w:rFonts w:ascii="Calibri" w:hAnsi="Calibri" w:cs="Calibri"/>
          <w:b w:val="0"/>
          <w:color w:val="auto"/>
        </w:rPr>
        <w:t xml:space="preserve"> e 1</w:t>
      </w:r>
      <w:r w:rsidR="006120C2">
        <w:rPr>
          <w:rFonts w:ascii="Calibri" w:hAnsi="Calibri" w:cs="Calibri"/>
          <w:b w:val="0"/>
          <w:color w:val="auto"/>
        </w:rPr>
        <w:t>5</w:t>
      </w:r>
      <w:r>
        <w:rPr>
          <w:rFonts w:ascii="Calibri" w:hAnsi="Calibri" w:cs="Calibri"/>
          <w:b w:val="0"/>
          <w:color w:val="auto"/>
        </w:rPr>
        <w:t>)</w:t>
      </w:r>
      <w:r w:rsidRPr="004A6FD4">
        <w:rPr>
          <w:rFonts w:ascii="Calibri" w:hAnsi="Calibri" w:cs="Calibri"/>
          <w:b w:val="0"/>
          <w:color w:val="auto"/>
        </w:rPr>
        <w:t xml:space="preserve"> deverão ser entregues em até </w:t>
      </w:r>
      <w:r w:rsidRPr="004A6FD4">
        <w:rPr>
          <w:rFonts w:ascii="Calibri" w:hAnsi="Calibri" w:cs="Calibri"/>
          <w:color w:val="auto"/>
        </w:rPr>
        <w:t>30 (trinta) dias corridos</w:t>
      </w:r>
      <w:r w:rsidRPr="004A6FD4">
        <w:rPr>
          <w:rFonts w:ascii="Calibri" w:hAnsi="Calibri" w:cs="Calibri"/>
          <w:b w:val="0"/>
          <w:color w:val="auto"/>
        </w:rPr>
        <w:t>, contados a partir do recebimento d</w:t>
      </w:r>
      <w:r>
        <w:rPr>
          <w:rFonts w:ascii="Calibri" w:hAnsi="Calibri" w:cs="Calibri"/>
          <w:b w:val="0"/>
          <w:color w:val="auto"/>
        </w:rPr>
        <w:t>a</w:t>
      </w:r>
      <w:r w:rsidRPr="004A6FD4">
        <w:rPr>
          <w:rFonts w:ascii="Calibri" w:hAnsi="Calibri" w:cs="Calibri"/>
          <w:b w:val="0"/>
          <w:color w:val="auto"/>
        </w:rPr>
        <w:t xml:space="preserve"> </w:t>
      </w:r>
      <w:r>
        <w:rPr>
          <w:rFonts w:ascii="Calibri" w:hAnsi="Calibri" w:cs="Calibri"/>
          <w:b w:val="0"/>
          <w:color w:val="auto"/>
        </w:rPr>
        <w:t>O</w:t>
      </w:r>
      <w:r w:rsidRPr="004A6FD4">
        <w:rPr>
          <w:rFonts w:ascii="Calibri" w:hAnsi="Calibri" w:cs="Calibri"/>
          <w:b w:val="0"/>
          <w:color w:val="auto"/>
        </w:rPr>
        <w:t xml:space="preserve">rdem de </w:t>
      </w:r>
      <w:r>
        <w:rPr>
          <w:rFonts w:ascii="Calibri" w:hAnsi="Calibri" w:cs="Calibri"/>
          <w:b w:val="0"/>
          <w:color w:val="auto"/>
        </w:rPr>
        <w:t>S</w:t>
      </w:r>
      <w:r w:rsidRPr="004A6FD4">
        <w:rPr>
          <w:rFonts w:ascii="Calibri" w:hAnsi="Calibri" w:cs="Calibri"/>
          <w:b w:val="0"/>
          <w:color w:val="auto"/>
        </w:rPr>
        <w:t>erviço</w:t>
      </w:r>
      <w:r>
        <w:rPr>
          <w:rFonts w:ascii="Calibri" w:hAnsi="Calibri" w:cs="Calibri"/>
          <w:b w:val="0"/>
          <w:color w:val="auto"/>
        </w:rPr>
        <w:t xml:space="preserve"> - OS </w:t>
      </w:r>
      <w:r w:rsidRPr="004A6FD4">
        <w:rPr>
          <w:rFonts w:ascii="Calibri" w:hAnsi="Calibri" w:cs="Calibri"/>
          <w:b w:val="0"/>
          <w:color w:val="auto"/>
        </w:rPr>
        <w:t>pela contratada</w:t>
      </w:r>
      <w:r>
        <w:rPr>
          <w:rFonts w:ascii="Calibri" w:hAnsi="Calibri" w:cs="Calibri"/>
          <w:b w:val="0"/>
          <w:color w:val="auto"/>
        </w:rPr>
        <w:t xml:space="preserve"> que será encaminhada juntamente com a Nota de Empenho.</w:t>
      </w:r>
    </w:p>
    <w:p w:rsidR="00B64E44" w:rsidRPr="004A6FD4" w:rsidRDefault="00B64E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 xml:space="preserve">A entrega deverá ocorrer no horário das 08:00 às 18:00, de segunda a sexta-feira, exceto nos feriados, no Núcleo de Gestão da Segurança da Informação (81)3425-9495 localizado no </w:t>
      </w:r>
      <w:r w:rsidR="009A73F9" w:rsidRPr="004A6FD4">
        <w:rPr>
          <w:rFonts w:ascii="Calibri" w:hAnsi="Calibri" w:cs="Calibri"/>
          <w:b w:val="0"/>
          <w:color w:val="auto"/>
        </w:rPr>
        <w:t xml:space="preserve">Edifício Sede do </w:t>
      </w:r>
      <w:r w:rsidRPr="004A6FD4">
        <w:rPr>
          <w:rFonts w:ascii="Calibri" w:hAnsi="Calibri" w:cs="Calibri"/>
          <w:b w:val="0"/>
          <w:color w:val="auto"/>
        </w:rPr>
        <w:t>Tribunal Regional Federal da 5</w:t>
      </w:r>
      <w:r w:rsidR="00AC4F8B" w:rsidRPr="004A6FD4">
        <w:rPr>
          <w:rFonts w:ascii="Calibri" w:hAnsi="Calibri" w:cs="Calibri"/>
          <w:b w:val="0"/>
          <w:color w:val="auto"/>
        </w:rPr>
        <w:t>ª</w:t>
      </w:r>
      <w:r w:rsidRPr="004A6FD4">
        <w:rPr>
          <w:rFonts w:ascii="Calibri" w:hAnsi="Calibri" w:cs="Calibri"/>
          <w:b w:val="0"/>
          <w:color w:val="auto"/>
        </w:rPr>
        <w:t xml:space="preserve"> Região – Ca</w:t>
      </w:r>
      <w:r w:rsidR="009A73F9" w:rsidRPr="004A6FD4">
        <w:rPr>
          <w:rFonts w:ascii="Calibri" w:hAnsi="Calibri" w:cs="Calibri"/>
          <w:b w:val="0"/>
          <w:color w:val="auto"/>
        </w:rPr>
        <w:t>is</w:t>
      </w:r>
      <w:r w:rsidRPr="004A6FD4">
        <w:rPr>
          <w:rFonts w:ascii="Calibri" w:hAnsi="Calibri" w:cs="Calibri"/>
          <w:b w:val="0"/>
          <w:color w:val="auto"/>
        </w:rPr>
        <w:t xml:space="preserve"> do Apolo</w:t>
      </w:r>
      <w:r w:rsidR="009A73F9" w:rsidRPr="004A6FD4">
        <w:rPr>
          <w:rFonts w:ascii="Calibri" w:hAnsi="Calibri" w:cs="Calibri"/>
          <w:b w:val="0"/>
          <w:color w:val="auto"/>
        </w:rPr>
        <w:t>,</w:t>
      </w:r>
      <w:r w:rsidRPr="004A6FD4">
        <w:rPr>
          <w:rFonts w:ascii="Calibri" w:hAnsi="Calibri" w:cs="Calibri"/>
          <w:b w:val="0"/>
          <w:color w:val="auto"/>
        </w:rPr>
        <w:t xml:space="preserve"> </w:t>
      </w:r>
      <w:r w:rsidR="009A73F9" w:rsidRPr="004A6FD4">
        <w:rPr>
          <w:rFonts w:ascii="Calibri" w:hAnsi="Calibri" w:cs="Calibri"/>
          <w:b w:val="0"/>
          <w:color w:val="auto"/>
        </w:rPr>
        <w:t>S/N</w:t>
      </w:r>
      <w:r w:rsidRPr="004A6FD4">
        <w:rPr>
          <w:rFonts w:ascii="Calibri" w:hAnsi="Calibri" w:cs="Calibri"/>
          <w:b w:val="0"/>
          <w:color w:val="auto"/>
        </w:rPr>
        <w:t xml:space="preserve">, Bairro do Recife, </w:t>
      </w:r>
      <w:r w:rsidR="009A73F9" w:rsidRPr="004A6FD4">
        <w:rPr>
          <w:rFonts w:ascii="Calibri" w:hAnsi="Calibri" w:cs="Calibri"/>
          <w:b w:val="0"/>
          <w:color w:val="auto"/>
        </w:rPr>
        <w:t>Edf</w:t>
      </w:r>
      <w:r w:rsidRPr="004A6FD4">
        <w:rPr>
          <w:rFonts w:ascii="Calibri" w:hAnsi="Calibri" w:cs="Calibri"/>
          <w:b w:val="0"/>
          <w:color w:val="auto"/>
        </w:rPr>
        <w:t xml:space="preserve">. Ministro Djaci Falcão, </w:t>
      </w:r>
      <w:r w:rsidR="009A73F9" w:rsidRPr="004A6FD4">
        <w:rPr>
          <w:rFonts w:ascii="Calibri" w:hAnsi="Calibri" w:cs="Calibri"/>
          <w:b w:val="0"/>
          <w:color w:val="auto"/>
        </w:rPr>
        <w:t>3º</w:t>
      </w:r>
      <w:r w:rsidRPr="004A6FD4">
        <w:rPr>
          <w:rFonts w:ascii="Calibri" w:hAnsi="Calibri" w:cs="Calibri"/>
          <w:b w:val="0"/>
          <w:color w:val="auto"/>
        </w:rPr>
        <w:t xml:space="preserve"> andar, Recife</w:t>
      </w:r>
      <w:r w:rsidR="009A73F9" w:rsidRPr="004A6FD4">
        <w:rPr>
          <w:rFonts w:ascii="Calibri" w:hAnsi="Calibri" w:cs="Calibri"/>
          <w:b w:val="0"/>
          <w:color w:val="auto"/>
        </w:rPr>
        <w:t>/</w:t>
      </w:r>
      <w:r w:rsidRPr="004A6FD4">
        <w:rPr>
          <w:rFonts w:ascii="Calibri" w:hAnsi="Calibri" w:cs="Calibri"/>
          <w:b w:val="0"/>
          <w:color w:val="auto"/>
        </w:rPr>
        <w:t>PE, CEP: 50.030-908;</w:t>
      </w:r>
    </w:p>
    <w:p w:rsidR="00B64E44" w:rsidRDefault="00B64E44" w:rsidP="00B64E4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A6FD4">
        <w:rPr>
          <w:rFonts w:ascii="Calibri" w:hAnsi="Calibri" w:cs="Calibri"/>
          <w:b w:val="0"/>
          <w:color w:val="auto"/>
        </w:rPr>
        <w:t>As licenças podem ser disponibilizadas para o TRF5 pela Internet através do site do fabricante ou serem encaminhadas via email;</w:t>
      </w:r>
    </w:p>
    <w:p w:rsidR="00807E96" w:rsidRDefault="00807E96" w:rsidP="00807E9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Pr>
          <w:rFonts w:ascii="Calibri" w:hAnsi="Calibri" w:cs="Calibri"/>
          <w:b w:val="0"/>
          <w:color w:val="auto"/>
        </w:rPr>
        <w:t xml:space="preserve">O suporte técnico (subitens 1.2, 2.2, 3.1, 5.2, 6.2, 7.2, 8.2, 9.2, </w:t>
      </w:r>
      <w:r w:rsidR="001857A0">
        <w:rPr>
          <w:rFonts w:ascii="Calibri" w:hAnsi="Calibri" w:cs="Calibri"/>
          <w:b w:val="0"/>
          <w:color w:val="auto"/>
        </w:rPr>
        <w:t>1</w:t>
      </w:r>
      <w:r w:rsidR="000422B1">
        <w:rPr>
          <w:rFonts w:ascii="Calibri" w:hAnsi="Calibri" w:cs="Calibri"/>
          <w:b w:val="0"/>
          <w:color w:val="auto"/>
        </w:rPr>
        <w:t>4</w:t>
      </w:r>
      <w:r w:rsidR="001857A0">
        <w:rPr>
          <w:rFonts w:ascii="Calibri" w:hAnsi="Calibri" w:cs="Calibri"/>
          <w:b w:val="0"/>
          <w:color w:val="auto"/>
        </w:rPr>
        <w:t>.2, 1</w:t>
      </w:r>
      <w:r w:rsidR="000422B1">
        <w:rPr>
          <w:rFonts w:ascii="Calibri" w:hAnsi="Calibri" w:cs="Calibri"/>
          <w:b w:val="0"/>
          <w:color w:val="auto"/>
        </w:rPr>
        <w:t>5</w:t>
      </w:r>
      <w:r w:rsidR="001857A0">
        <w:rPr>
          <w:rFonts w:ascii="Calibri" w:hAnsi="Calibri" w:cs="Calibri"/>
          <w:b w:val="0"/>
          <w:color w:val="auto"/>
        </w:rPr>
        <w:t>.2)</w:t>
      </w:r>
      <w:r>
        <w:rPr>
          <w:rFonts w:ascii="Calibri" w:hAnsi="Calibri" w:cs="Calibri"/>
          <w:b w:val="0"/>
          <w:color w:val="auto"/>
        </w:rPr>
        <w:t xml:space="preserve"> terá início a partir do recebimento definitivo das licenç</w:t>
      </w:r>
      <w:r w:rsidR="001857A0">
        <w:rPr>
          <w:rFonts w:ascii="Calibri" w:hAnsi="Calibri" w:cs="Calibri"/>
          <w:b w:val="0"/>
          <w:color w:val="auto"/>
        </w:rPr>
        <w:t>as e vigorará pelo período de 36 (trinta e seis) meses</w:t>
      </w:r>
      <w:r>
        <w:rPr>
          <w:rFonts w:ascii="Calibri" w:hAnsi="Calibri" w:cs="Calibri"/>
          <w:b w:val="0"/>
          <w:color w:val="auto"/>
        </w:rPr>
        <w:t xml:space="preserve">. </w:t>
      </w:r>
    </w:p>
    <w:p w:rsidR="00807E96" w:rsidRDefault="00807E96" w:rsidP="00807E9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682439">
        <w:rPr>
          <w:rFonts w:ascii="Calibri" w:hAnsi="Calibri" w:cs="Calibri"/>
          <w:b w:val="0"/>
          <w:color w:val="auto"/>
        </w:rPr>
        <w:t>Os treinamentos</w:t>
      </w:r>
      <w:r>
        <w:rPr>
          <w:rFonts w:ascii="Calibri" w:hAnsi="Calibri" w:cs="Calibri"/>
          <w:b w:val="0"/>
          <w:color w:val="auto"/>
        </w:rPr>
        <w:t xml:space="preserve"> (lotes </w:t>
      </w:r>
      <w:r w:rsidR="000422B1">
        <w:rPr>
          <w:rFonts w:ascii="Calibri" w:hAnsi="Calibri" w:cs="Calibri"/>
          <w:b w:val="0"/>
          <w:color w:val="auto"/>
        </w:rPr>
        <w:t>11</w:t>
      </w:r>
      <w:r>
        <w:rPr>
          <w:rFonts w:ascii="Calibri" w:hAnsi="Calibri" w:cs="Calibri"/>
          <w:b w:val="0"/>
          <w:color w:val="auto"/>
        </w:rPr>
        <w:t xml:space="preserve">, </w:t>
      </w:r>
      <w:r w:rsidR="000422B1">
        <w:rPr>
          <w:rFonts w:ascii="Calibri" w:hAnsi="Calibri" w:cs="Calibri"/>
          <w:b w:val="0"/>
          <w:color w:val="auto"/>
        </w:rPr>
        <w:t>12</w:t>
      </w:r>
      <w:r>
        <w:rPr>
          <w:rFonts w:ascii="Calibri" w:hAnsi="Calibri" w:cs="Calibri"/>
          <w:b w:val="0"/>
          <w:color w:val="auto"/>
        </w:rPr>
        <w:t xml:space="preserve">, </w:t>
      </w:r>
      <w:r w:rsidR="000422B1">
        <w:rPr>
          <w:rFonts w:ascii="Calibri" w:hAnsi="Calibri" w:cs="Calibri"/>
          <w:b w:val="0"/>
          <w:color w:val="auto"/>
        </w:rPr>
        <w:t>13</w:t>
      </w:r>
      <w:r>
        <w:rPr>
          <w:rFonts w:ascii="Calibri" w:hAnsi="Calibri" w:cs="Calibri"/>
          <w:b w:val="0"/>
          <w:color w:val="auto"/>
        </w:rPr>
        <w:t xml:space="preserve">) </w:t>
      </w:r>
      <w:r w:rsidRPr="00682439">
        <w:rPr>
          <w:rFonts w:ascii="Calibri" w:hAnsi="Calibri" w:cs="Calibri"/>
          <w:b w:val="0"/>
          <w:color w:val="auto"/>
        </w:rPr>
        <w:t xml:space="preserve">deverão </w:t>
      </w:r>
      <w:r>
        <w:rPr>
          <w:rFonts w:ascii="Calibri" w:hAnsi="Calibri" w:cs="Calibri"/>
          <w:b w:val="0"/>
          <w:color w:val="auto"/>
        </w:rPr>
        <w:t xml:space="preserve">ser </w:t>
      </w:r>
      <w:r w:rsidRPr="00682439">
        <w:rPr>
          <w:rFonts w:ascii="Calibri" w:hAnsi="Calibri" w:cs="Calibri"/>
          <w:b w:val="0"/>
          <w:color w:val="auto"/>
        </w:rPr>
        <w:t xml:space="preserve">realizados em até </w:t>
      </w:r>
      <w:r w:rsidR="001857A0">
        <w:rPr>
          <w:rFonts w:ascii="Calibri" w:hAnsi="Calibri" w:cs="Calibri"/>
          <w:b w:val="0"/>
          <w:color w:val="auto"/>
        </w:rPr>
        <w:t>15</w:t>
      </w:r>
      <w:r w:rsidRPr="00682439">
        <w:rPr>
          <w:rFonts w:ascii="Calibri" w:hAnsi="Calibri" w:cs="Calibri"/>
          <w:b w:val="0"/>
          <w:color w:val="auto"/>
        </w:rPr>
        <w:t xml:space="preserve"> (</w:t>
      </w:r>
      <w:r w:rsidR="001857A0">
        <w:rPr>
          <w:rFonts w:ascii="Calibri" w:hAnsi="Calibri" w:cs="Calibri"/>
          <w:b w:val="0"/>
          <w:color w:val="auto"/>
        </w:rPr>
        <w:t>quinze</w:t>
      </w:r>
      <w:r w:rsidRPr="00682439">
        <w:rPr>
          <w:rFonts w:ascii="Calibri" w:hAnsi="Calibri" w:cs="Calibri"/>
          <w:b w:val="0"/>
          <w:color w:val="auto"/>
        </w:rPr>
        <w:t>)</w:t>
      </w:r>
      <w:r w:rsidR="001857A0">
        <w:rPr>
          <w:rFonts w:ascii="Calibri" w:hAnsi="Calibri" w:cs="Calibri"/>
          <w:b w:val="0"/>
          <w:color w:val="auto"/>
        </w:rPr>
        <w:t xml:space="preserve"> dias</w:t>
      </w:r>
      <w:r w:rsidRPr="00682439">
        <w:rPr>
          <w:rFonts w:ascii="Calibri" w:hAnsi="Calibri" w:cs="Calibri"/>
          <w:b w:val="0"/>
          <w:color w:val="auto"/>
        </w:rPr>
        <w:t xml:space="preserve"> contados a partir do recebimento da Ordem de</w:t>
      </w:r>
      <w:r>
        <w:rPr>
          <w:rFonts w:ascii="Calibri" w:hAnsi="Calibri" w:cs="Calibri"/>
          <w:b w:val="0"/>
          <w:color w:val="auto"/>
        </w:rPr>
        <w:t xml:space="preserve"> Serviços - OS pela contratada;</w:t>
      </w:r>
    </w:p>
    <w:p w:rsidR="00807E96" w:rsidRPr="00CC581F" w:rsidRDefault="00807E96" w:rsidP="00807E9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682439">
        <w:rPr>
          <w:rFonts w:ascii="Calibri" w:hAnsi="Calibri" w:cs="Calibri"/>
          <w:b w:val="0"/>
          <w:color w:val="auto"/>
        </w:rPr>
        <w:t xml:space="preserve">O </w:t>
      </w:r>
      <w:r>
        <w:rPr>
          <w:rFonts w:ascii="Calibri" w:hAnsi="Calibri" w:cs="Calibri"/>
          <w:b w:val="0"/>
          <w:color w:val="auto"/>
        </w:rPr>
        <w:t xml:space="preserve">prazo de vigência do </w:t>
      </w:r>
      <w:r w:rsidRPr="00682439">
        <w:rPr>
          <w:rFonts w:ascii="Calibri" w:hAnsi="Calibri" w:cs="Calibri"/>
          <w:b w:val="0"/>
          <w:color w:val="auto"/>
        </w:rPr>
        <w:t xml:space="preserve">contrato </w:t>
      </w:r>
      <w:r>
        <w:rPr>
          <w:rFonts w:ascii="Calibri" w:hAnsi="Calibri" w:cs="Calibri"/>
          <w:b w:val="0"/>
          <w:color w:val="auto"/>
        </w:rPr>
        <w:t xml:space="preserve">para os </w:t>
      </w:r>
      <w:r w:rsidRPr="00682439">
        <w:rPr>
          <w:rFonts w:ascii="Calibri" w:hAnsi="Calibri" w:cs="Calibri"/>
          <w:b w:val="0"/>
          <w:color w:val="auto"/>
        </w:rPr>
        <w:t xml:space="preserve">Serviço </w:t>
      </w:r>
      <w:r>
        <w:rPr>
          <w:rFonts w:ascii="Calibri" w:hAnsi="Calibri" w:cs="Calibri"/>
          <w:b w:val="0"/>
          <w:color w:val="auto"/>
        </w:rPr>
        <w:t>T</w:t>
      </w:r>
      <w:r w:rsidRPr="00682439">
        <w:rPr>
          <w:rFonts w:ascii="Calibri" w:hAnsi="Calibri" w:cs="Calibri"/>
          <w:b w:val="0"/>
          <w:color w:val="auto"/>
        </w:rPr>
        <w:t xml:space="preserve">écnico </w:t>
      </w:r>
      <w:r>
        <w:rPr>
          <w:rFonts w:ascii="Calibri" w:hAnsi="Calibri" w:cs="Calibri"/>
          <w:b w:val="0"/>
          <w:color w:val="auto"/>
        </w:rPr>
        <w:t>E</w:t>
      </w:r>
      <w:r w:rsidRPr="00682439">
        <w:rPr>
          <w:rFonts w:ascii="Calibri" w:hAnsi="Calibri" w:cs="Calibri"/>
          <w:b w:val="0"/>
          <w:color w:val="auto"/>
        </w:rPr>
        <w:t>specializado</w:t>
      </w:r>
      <w:r>
        <w:rPr>
          <w:rFonts w:ascii="Calibri" w:hAnsi="Calibri" w:cs="Calibri"/>
          <w:b w:val="0"/>
          <w:color w:val="auto"/>
        </w:rPr>
        <w:t xml:space="preserve"> (lote 10)</w:t>
      </w:r>
      <w:r w:rsidRPr="0078082B">
        <w:rPr>
          <w:rFonts w:ascii="Calibri" w:hAnsi="Calibri"/>
          <w:sz w:val="18"/>
          <w:szCs w:val="18"/>
        </w:rPr>
        <w:t xml:space="preserve"> </w:t>
      </w:r>
      <w:r>
        <w:rPr>
          <w:rFonts w:ascii="Calibri" w:hAnsi="Calibri" w:cs="Calibri"/>
          <w:b w:val="0"/>
          <w:color w:val="auto"/>
        </w:rPr>
        <w:t xml:space="preserve">será de </w:t>
      </w:r>
      <w:r w:rsidRPr="00682439">
        <w:rPr>
          <w:rFonts w:ascii="Calibri" w:hAnsi="Calibri" w:cs="Calibri"/>
          <w:b w:val="0"/>
          <w:color w:val="auto"/>
        </w:rPr>
        <w:t>12 (doze) meses,</w:t>
      </w:r>
      <w:r w:rsidRPr="00CC581F">
        <w:rPr>
          <w:rFonts w:ascii="Calibri" w:hAnsi="Calibri" w:cs="Calibri"/>
          <w:b w:val="0"/>
          <w:color w:val="auto"/>
        </w:rPr>
        <w:t xml:space="preserve"> </w:t>
      </w:r>
      <w:r w:rsidRPr="00682439">
        <w:rPr>
          <w:rFonts w:ascii="Calibri" w:hAnsi="Calibri" w:cs="Calibri"/>
          <w:b w:val="0"/>
          <w:color w:val="auto"/>
        </w:rPr>
        <w:t xml:space="preserve">contados a partir da data de sua assinatura, podendo, a </w:t>
      </w:r>
      <w:r w:rsidRPr="00CC581F">
        <w:rPr>
          <w:rFonts w:ascii="Calibri" w:hAnsi="Calibri" w:cs="Calibri"/>
          <w:b w:val="0"/>
          <w:color w:val="auto"/>
        </w:rPr>
        <w:t>critério</w:t>
      </w:r>
      <w:r w:rsidRPr="00682439">
        <w:rPr>
          <w:rFonts w:ascii="Calibri" w:hAnsi="Calibri" w:cs="Calibri"/>
          <w:b w:val="0"/>
          <w:color w:val="auto"/>
        </w:rPr>
        <w:t xml:space="preserve"> da </w:t>
      </w:r>
      <w:r w:rsidRPr="00CC581F">
        <w:rPr>
          <w:rFonts w:ascii="Calibri" w:hAnsi="Calibri" w:cs="Calibri"/>
          <w:b w:val="0"/>
          <w:color w:val="auto"/>
        </w:rPr>
        <w:t>Administração</w:t>
      </w:r>
      <w:r w:rsidRPr="00682439">
        <w:rPr>
          <w:rFonts w:ascii="Calibri" w:hAnsi="Calibri" w:cs="Calibri"/>
          <w:b w:val="0"/>
          <w:color w:val="auto"/>
        </w:rPr>
        <w:t>,</w:t>
      </w:r>
      <w:r w:rsidRPr="00CC581F">
        <w:rPr>
          <w:rFonts w:ascii="Calibri" w:hAnsi="Calibri" w:cs="Calibri"/>
          <w:b w:val="0"/>
          <w:color w:val="auto"/>
        </w:rPr>
        <w:t xml:space="preserve"> </w:t>
      </w:r>
      <w:r w:rsidRPr="00682439">
        <w:rPr>
          <w:rFonts w:ascii="Calibri" w:hAnsi="Calibri" w:cs="Calibri"/>
          <w:b w:val="0"/>
          <w:color w:val="auto"/>
        </w:rPr>
        <w:t>ser prorrogado,</w:t>
      </w:r>
      <w:r w:rsidRPr="00CC581F">
        <w:rPr>
          <w:rFonts w:ascii="Calibri" w:hAnsi="Calibri" w:cs="Calibri"/>
          <w:b w:val="0"/>
          <w:color w:val="auto"/>
        </w:rPr>
        <w:t xml:space="preserve"> </w:t>
      </w:r>
      <w:r w:rsidRPr="00682439">
        <w:rPr>
          <w:rFonts w:ascii="Calibri" w:hAnsi="Calibri" w:cs="Calibri"/>
          <w:b w:val="0"/>
          <w:color w:val="auto"/>
        </w:rPr>
        <w:t xml:space="preserve">por iguais e sucessivos </w:t>
      </w:r>
      <w:r w:rsidRPr="00CC581F">
        <w:rPr>
          <w:rFonts w:ascii="Calibri" w:hAnsi="Calibri" w:cs="Calibri"/>
          <w:b w:val="0"/>
          <w:color w:val="auto"/>
        </w:rPr>
        <w:t>períodos</w:t>
      </w:r>
      <w:r w:rsidRPr="00682439">
        <w:rPr>
          <w:rFonts w:ascii="Calibri" w:hAnsi="Calibri" w:cs="Calibri"/>
          <w:b w:val="0"/>
          <w:color w:val="auto"/>
        </w:rPr>
        <w:t>, ate o limite de 60 (sessenta) meses, conforme</w:t>
      </w:r>
      <w:r>
        <w:rPr>
          <w:rFonts w:ascii="Calibri" w:hAnsi="Calibri" w:cs="Calibri"/>
          <w:b w:val="0"/>
          <w:color w:val="auto"/>
        </w:rPr>
        <w:t xml:space="preserve"> </w:t>
      </w:r>
      <w:r w:rsidRPr="00682439">
        <w:rPr>
          <w:rFonts w:ascii="Calibri" w:hAnsi="Calibri" w:cs="Calibri"/>
          <w:b w:val="0"/>
          <w:color w:val="auto"/>
        </w:rPr>
        <w:t>art. 57, inciso II da Lei 8.666/1993</w:t>
      </w:r>
      <w:r w:rsidRPr="00CC581F">
        <w:rPr>
          <w:rFonts w:ascii="Calibri" w:hAnsi="Calibri" w:cs="Calibri"/>
          <w:b w:val="0"/>
          <w:color w:val="auto"/>
        </w:rPr>
        <w:t>.</w:t>
      </w:r>
    </w:p>
    <w:p w:rsidR="00D15744" w:rsidRPr="00526C28"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526C28">
        <w:rPr>
          <w:rFonts w:ascii="Calibri" w:hAnsi="Calibri" w:cs="Calibri"/>
          <w:color w:val="auto"/>
        </w:rPr>
        <w:t>ACEITE, ALTERAÇÃO E CANCELAMENTO</w:t>
      </w:r>
    </w:p>
    <w:p w:rsidR="00D15744" w:rsidRPr="00526C28"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526C28">
        <w:rPr>
          <w:rFonts w:ascii="Calibri" w:hAnsi="Calibri" w:cs="Calibri"/>
          <w:color w:val="auto"/>
        </w:rPr>
        <w:t>Condição de Aceite</w:t>
      </w:r>
    </w:p>
    <w:p w:rsidR="00165A42" w:rsidRPr="00526C28" w:rsidRDefault="00B7465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526C28">
        <w:rPr>
          <w:rFonts w:asciiTheme="minorHAnsi" w:hAnsiTheme="minorHAnsi" w:cs="Arial"/>
          <w:b w:val="0"/>
          <w:color w:val="auto"/>
        </w:rPr>
        <w:lastRenderedPageBreak/>
        <w:t>Observado</w:t>
      </w:r>
      <w:r w:rsidRPr="00526C28">
        <w:rPr>
          <w:rFonts w:asciiTheme="minorHAnsi" w:hAnsiTheme="minorHAnsi" w:cs="Arial"/>
          <w:b w:val="0"/>
          <w:bCs w:val="0"/>
          <w:color w:val="auto"/>
        </w:rPr>
        <w:t xml:space="preserve"> o disposto nos artigos </w:t>
      </w:r>
      <w:smartTag w:uri="urn:schemas-microsoft-com:office:smarttags" w:element="metricconverter">
        <w:smartTagPr>
          <w:attr w:name="ProductID" w:val="73 a"/>
        </w:smartTagPr>
        <w:r w:rsidRPr="00526C28">
          <w:rPr>
            <w:rFonts w:asciiTheme="minorHAnsi" w:hAnsiTheme="minorHAnsi" w:cs="Arial"/>
            <w:b w:val="0"/>
            <w:bCs w:val="0"/>
            <w:color w:val="auto"/>
          </w:rPr>
          <w:t>73 a</w:t>
        </w:r>
      </w:smartTag>
      <w:r w:rsidRPr="00526C28">
        <w:rPr>
          <w:rFonts w:asciiTheme="minorHAnsi" w:hAnsiTheme="minorHAnsi" w:cs="Arial"/>
          <w:b w:val="0"/>
          <w:bCs w:val="0"/>
          <w:color w:val="auto"/>
        </w:rPr>
        <w:t xml:space="preserve"> 76 da Lei 8.666/93, o recebimento </w:t>
      </w:r>
      <w:r w:rsidR="00495CF2" w:rsidRPr="00526C28">
        <w:rPr>
          <w:rFonts w:asciiTheme="minorHAnsi" w:hAnsiTheme="minorHAnsi" w:cs="Arial"/>
          <w:b w:val="0"/>
          <w:bCs w:val="0"/>
          <w:color w:val="auto"/>
        </w:rPr>
        <w:t>dos objetos</w:t>
      </w:r>
      <w:r w:rsidRPr="00526C28">
        <w:rPr>
          <w:rFonts w:asciiTheme="minorHAnsi" w:hAnsiTheme="minorHAnsi" w:cs="Arial"/>
          <w:b w:val="0"/>
          <w:bCs w:val="0"/>
          <w:color w:val="auto"/>
        </w:rPr>
        <w:t>, será realizado da seguinte forma:</w:t>
      </w:r>
    </w:p>
    <w:p w:rsidR="00165A42" w:rsidRPr="00526C28"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526C28">
        <w:rPr>
          <w:rFonts w:asciiTheme="minorHAnsi" w:hAnsiTheme="minorHAnsi" w:cs="Arial"/>
          <w:b w:val="0"/>
          <w:bCs w:val="0"/>
          <w:color w:val="auto"/>
        </w:rPr>
        <w:t>Provisoriamente, assim que efetuada a entrega, para efeito de posterior verificação da conformidade com as especificações;</w:t>
      </w:r>
    </w:p>
    <w:p w:rsidR="00165A42" w:rsidRPr="00526C28"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526C28">
        <w:rPr>
          <w:rFonts w:asciiTheme="minorHAnsi" w:hAnsiTheme="minorHAnsi" w:cs="Arial"/>
          <w:b w:val="0"/>
          <w:bCs w:val="0"/>
          <w:color w:val="auto"/>
        </w:rPr>
        <w:t>Definitivamente, até 10 (dez) dias úteis da entrega, após verificação da qualidade e quantidade do bem e consequente aceitação.</w:t>
      </w:r>
    </w:p>
    <w:p w:rsidR="00165A42" w:rsidRPr="00526C28" w:rsidRDefault="00B7465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526C28">
        <w:rPr>
          <w:rFonts w:asciiTheme="minorHAnsi" w:hAnsiTheme="minorHAnsi" w:cs="Arial"/>
          <w:b w:val="0"/>
          <w:color w:val="auto"/>
        </w:rPr>
        <w:t>No caso</w:t>
      </w:r>
      <w:r w:rsidRPr="00526C28">
        <w:rPr>
          <w:rFonts w:asciiTheme="minorHAnsi" w:hAnsiTheme="minorHAnsi" w:cs="Arial"/>
          <w:b w:val="0"/>
          <w:bCs w:val="0"/>
          <w:color w:val="auto"/>
        </w:rPr>
        <w:t xml:space="preserve"> de consideradas insatisfatórias as condições do objeto recebido provisoriamente, será lavrado Termo de Recusa, no qual se consignarão as desconformidades, devendo o produto ser recolhido e substituído.</w:t>
      </w:r>
    </w:p>
    <w:p w:rsidR="00165A42" w:rsidRPr="00526C28"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526C28">
        <w:rPr>
          <w:rFonts w:asciiTheme="minorHAnsi" w:hAnsiTheme="minorHAnsi" w:cs="Arial"/>
          <w:b w:val="0"/>
          <w:bCs w:val="0"/>
          <w:color w:val="auto"/>
        </w:rPr>
        <w:t>Após a notificação à contratada, o prazo decorrido até então será desconsiderado, iniciando-se nova contagem tão logo sanada a situação.</w:t>
      </w:r>
    </w:p>
    <w:p w:rsidR="00165A42" w:rsidRPr="00526C28" w:rsidRDefault="00B7465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526C28">
        <w:rPr>
          <w:rFonts w:asciiTheme="minorHAnsi" w:hAnsiTheme="minorHAnsi" w:cs="Arial"/>
          <w:b w:val="0"/>
          <w:bCs w:val="0"/>
          <w:color w:val="auto"/>
        </w:rPr>
        <w:t xml:space="preserve">A </w:t>
      </w:r>
      <w:r w:rsidRPr="00526C28">
        <w:rPr>
          <w:rFonts w:asciiTheme="minorHAnsi" w:hAnsiTheme="minorHAnsi" w:cs="Arial"/>
          <w:b w:val="0"/>
          <w:color w:val="auto"/>
        </w:rPr>
        <w:t>contratada</w:t>
      </w:r>
      <w:r w:rsidRPr="00526C28">
        <w:rPr>
          <w:rFonts w:asciiTheme="minorHAnsi" w:hAnsiTheme="minorHAnsi" w:cs="Arial"/>
          <w:b w:val="0"/>
          <w:bCs w:val="0"/>
          <w:color w:val="auto"/>
        </w:rPr>
        <w:t xml:space="preserve"> terá prazo de 10 (dez) dias úteis para providenciar a substituição do objeto, a partir da comunicação oficial feita pelo TRF da 5ª Região, sem qualquer custo adicional para o TRF da 5ª Região.</w:t>
      </w:r>
    </w:p>
    <w:p w:rsidR="00165A42" w:rsidRPr="00526C28"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526C28">
        <w:rPr>
          <w:rFonts w:asciiTheme="minorHAnsi" w:hAnsiTheme="minorHAnsi" w:cs="Arial"/>
          <w:b w:val="0"/>
          <w:bCs w:val="0"/>
          <w:color w:val="auto"/>
        </w:rPr>
        <w:t>Caso a substituição não ocorra no prazo determinado, estará a contratada incorrendo em atraso na entrega e sujeita à aplicação das sanções previstas.</w:t>
      </w:r>
    </w:p>
    <w:p w:rsidR="00165A42" w:rsidRPr="00526C28" w:rsidRDefault="00B7465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526C28">
        <w:rPr>
          <w:rFonts w:asciiTheme="minorHAnsi" w:hAnsiTheme="minorHAnsi" w:cs="Arial"/>
          <w:b w:val="0"/>
          <w:bCs w:val="0"/>
          <w:color w:val="auto"/>
        </w:rPr>
        <w:t xml:space="preserve">O </w:t>
      </w:r>
      <w:r w:rsidRPr="00526C28">
        <w:rPr>
          <w:rFonts w:asciiTheme="minorHAnsi" w:hAnsiTheme="minorHAnsi" w:cs="Arial"/>
          <w:b w:val="0"/>
          <w:color w:val="auto"/>
        </w:rPr>
        <w:t>recebimento</w:t>
      </w:r>
      <w:r w:rsidRPr="00526C28">
        <w:rPr>
          <w:rFonts w:asciiTheme="minorHAnsi" w:hAnsiTheme="minorHAnsi" w:cs="Arial"/>
          <w:b w:val="0"/>
          <w:bCs w:val="0"/>
          <w:color w:val="auto"/>
        </w:rPr>
        <w:t xml:space="preserve"> provisório e definitivo do objeto não exclui a responsabilidade civil a ele relativa, nem a ético-profissional, pela sua perfeita execução e dar-se-á se satisfeitas as seguintes condições:</w:t>
      </w:r>
    </w:p>
    <w:p w:rsidR="00165A42" w:rsidRPr="00526C28"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526C28">
        <w:rPr>
          <w:rFonts w:asciiTheme="minorHAnsi" w:hAnsiTheme="minorHAnsi" w:cs="Arial"/>
          <w:b w:val="0"/>
          <w:bCs w:val="0"/>
          <w:color w:val="auto"/>
        </w:rPr>
        <w:t>Objeto de acordo com a especificação técnica contidas neste Termo de Referência e na Proposta Comercial vencedora;</w:t>
      </w:r>
    </w:p>
    <w:p w:rsidR="00165A42" w:rsidRPr="00526C28"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526C28">
        <w:rPr>
          <w:rFonts w:asciiTheme="minorHAnsi" w:hAnsiTheme="minorHAnsi" w:cs="Arial"/>
          <w:b w:val="0"/>
          <w:bCs w:val="0"/>
          <w:color w:val="auto"/>
        </w:rPr>
        <w:t>Quantidades em conformidade com o estabelecido na Nota de Empenho;</w:t>
      </w:r>
    </w:p>
    <w:p w:rsidR="00165A42" w:rsidRPr="00526C28"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Entrega no prazo, local e horários previsto neste Termo de Referência.</w:t>
      </w:r>
    </w:p>
    <w:p w:rsidR="00165A42" w:rsidRPr="00526C28" w:rsidRDefault="00B7465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O recebimento definitivo dar-se-á:</w:t>
      </w:r>
    </w:p>
    <w:p w:rsidR="00165A42" w:rsidRPr="00526C28"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Após verificação que constate a integridade do produto;</w:t>
      </w:r>
    </w:p>
    <w:p w:rsidR="00165A42" w:rsidRPr="00526C28"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Após verificação da conformidade com as quantidades e especificações constantes neste Termo de Referência.</w:t>
      </w:r>
    </w:p>
    <w:p w:rsidR="00165A42" w:rsidRPr="00526C28" w:rsidRDefault="00B7465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O recebimento definitivo não deverá exceder o prazo de 10 (dez) dias úteis, a contar do recebimento provisório.</w:t>
      </w:r>
    </w:p>
    <w:p w:rsidR="00AE5012" w:rsidRDefault="00AE5012" w:rsidP="00392574">
      <w:pPr>
        <w:pStyle w:val="TextosemFormatao"/>
        <w:spacing w:after="120"/>
        <w:jc w:val="both"/>
        <w:rPr>
          <w:rFonts w:ascii="Calibri" w:hAnsi="Calibri" w:cs="Calibri"/>
          <w:b/>
          <w:bCs/>
          <w:sz w:val="24"/>
          <w:szCs w:val="24"/>
        </w:rPr>
      </w:pPr>
    </w:p>
    <w:p w:rsidR="002E37E7" w:rsidRDefault="00FF77C5">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rPr>
      </w:pPr>
      <w:r>
        <w:rPr>
          <w:rFonts w:ascii="Calibri" w:hAnsi="Calibri" w:cs="Calibri"/>
          <w:color w:val="auto"/>
        </w:rPr>
        <w:t>Condição de Alteração</w:t>
      </w:r>
    </w:p>
    <w:p w:rsidR="00D15744" w:rsidRPr="00526C28"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O Contrato poderá ser aditado para adequação a posteriores regulamentações das Leis nº 9.069 de 29/06/95 e Lei nº 10192 de 14/02/2001.</w:t>
      </w:r>
    </w:p>
    <w:p w:rsidR="00D15744" w:rsidRPr="00526C28"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A Contratada fica obrigada a aceitar, nas mesmas condições contratuais os acréscimos ou supressões que se fizerem nos serviços, até o limite de 25% (vinte e cinco por cento) do valor inicial atualizado do Contrato, sem que isso implique em alterações dos preços cotados, de acordo com o estabelecido no parágrafo 1º do art. 65 da Lei nº 8.666/93.</w:t>
      </w:r>
    </w:p>
    <w:p w:rsidR="00D15744" w:rsidRPr="00526C28"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lastRenderedPageBreak/>
        <w:t>As supressões citadas no item anterior poderão exceder os limites ali estabelecidos, desde que resultante de acordo celebrado entre os contratantes, conforme disposto no art. 65, § 2º, inciso II da Lei nº 8.666/93, com redação dada pela Lei nº 9.648/98.</w:t>
      </w:r>
    </w:p>
    <w:p w:rsidR="00D15744" w:rsidRPr="00526C28"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Quando houver alteração social em sua estrutura, a Contratada deverá encaminhar à ao setor competente, no prazo máximo de 05 (cinco) dias úteis, documentação devidamente autenticada, comprovando o fato.</w:t>
      </w:r>
    </w:p>
    <w:p w:rsidR="002E37E7" w:rsidRPr="00300A16" w:rsidRDefault="00FF77C5">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548DD4" w:themeColor="text2" w:themeTint="99"/>
        </w:rPr>
      </w:pPr>
      <w:r>
        <w:rPr>
          <w:rFonts w:ascii="Calibri" w:hAnsi="Calibri" w:cs="Calibri"/>
          <w:color w:val="auto"/>
        </w:rPr>
        <w:t>Condição de Cancelamento</w:t>
      </w:r>
    </w:p>
    <w:p w:rsidR="00D15744" w:rsidRPr="00526C28"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A inadimplência, parcial ou total, das cláusulas e condições estabelecidas neste Contrato, por parte da Contratada, assegurará ao Contratante o direito de dá-lo por rescindido, mediante notificação, através de ofício, entregue diretamente ou por via postal, com prova de recebimento, ficando a critério do Contratante declarar rescindido o Contrato, nos termos desta cláusula e/ou aplicar a multa prevista neste termo e na Lei nº 8.666/93.</w:t>
      </w:r>
    </w:p>
    <w:p w:rsidR="00D15744" w:rsidRPr="00526C28"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O presente Contrato também poderá ser rescindido por quaisquer dos motivos previstos no art. 78 da Lei nº 8.666/93.</w:t>
      </w:r>
    </w:p>
    <w:p w:rsidR="00D15744" w:rsidRPr="00526C28"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A rescisão se dará de pleno direito, independentemente de aviso ou interpelação judicial ou extrajudicial, nos casos previstos nos incisos IX e X do referido art. 78 da Lei nº 8.666/93.</w:t>
      </w:r>
    </w:p>
    <w:p w:rsidR="00D15744" w:rsidRPr="00E005FD"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CONDIÇÕES PARA PAGAMENTO</w:t>
      </w:r>
    </w:p>
    <w:p w:rsidR="00505BE7" w:rsidRPr="00D31F61"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D31F61">
        <w:rPr>
          <w:rFonts w:ascii="Calibri" w:hAnsi="Calibri" w:cs="Calibri"/>
          <w:color w:val="auto"/>
        </w:rPr>
        <w:t>Do Documento de Cobrança</w:t>
      </w:r>
    </w:p>
    <w:p w:rsidR="00505BE7" w:rsidRPr="00526C28"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Para efeitos de pagamento, a empresa contratada deverá apresentar documento de cobrança constando, de forma discriminada a efetiva realização do objeto contratado, informando o nome e numero do banco, a agência e o número da conta-corrente em que o crédito deverá ser efetuado.</w:t>
      </w:r>
    </w:p>
    <w:p w:rsidR="00505BE7" w:rsidRPr="00526C28"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526C28">
        <w:rPr>
          <w:rFonts w:ascii="Calibri" w:hAnsi="Calibri" w:cs="Calibri"/>
          <w:b w:val="0"/>
          <w:color w:val="auto"/>
        </w:rPr>
        <w:t>A empresa contratada deverá apresentar juntamente com o documento de cobrança a comprovação de que cumpriu as seguintes exigências, cumulativamente:</w:t>
      </w:r>
    </w:p>
    <w:p w:rsidR="00505BE7" w:rsidRPr="00526C28" w:rsidRDefault="00505BE7" w:rsidP="00505BE7">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526C28">
        <w:rPr>
          <w:rFonts w:ascii="Calibri" w:hAnsi="Calibri" w:cs="Calibri"/>
          <w:b w:val="0"/>
          <w:color w:val="auto"/>
        </w:rPr>
        <w:t>Certidão de regularidade com a Seguridade Social;</w:t>
      </w:r>
    </w:p>
    <w:p w:rsidR="00505BE7" w:rsidRPr="00526C28" w:rsidRDefault="00505BE7" w:rsidP="00505BE7">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526C28">
        <w:rPr>
          <w:rFonts w:ascii="Calibri" w:hAnsi="Calibri" w:cs="Calibri"/>
          <w:b w:val="0"/>
          <w:color w:val="auto"/>
        </w:rPr>
        <w:t>Certidão de regularidade com o FGTS;</w:t>
      </w:r>
    </w:p>
    <w:p w:rsidR="00505BE7" w:rsidRPr="00526C28" w:rsidRDefault="00505BE7" w:rsidP="00505BE7">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526C28">
        <w:rPr>
          <w:rFonts w:ascii="Calibri" w:hAnsi="Calibri" w:cs="Calibri"/>
          <w:b w:val="0"/>
          <w:color w:val="auto"/>
        </w:rPr>
        <w:t>Certidão de regularidade com a Fazenda Federal;</w:t>
      </w:r>
    </w:p>
    <w:p w:rsidR="00505BE7" w:rsidRPr="00526C28" w:rsidRDefault="00505BE7" w:rsidP="00505BE7">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526C28">
        <w:rPr>
          <w:rFonts w:ascii="Calibri" w:hAnsi="Calibri" w:cs="Calibri"/>
          <w:b w:val="0"/>
          <w:color w:val="auto"/>
        </w:rPr>
        <w:t>Certidão Negativa de Débitos Trabalhistas;</w:t>
      </w:r>
    </w:p>
    <w:p w:rsidR="00505BE7" w:rsidRPr="00526C28" w:rsidRDefault="00505BE7" w:rsidP="00505BE7">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526C28">
        <w:rPr>
          <w:rFonts w:ascii="Calibri" w:hAnsi="Calibri" w:cs="Calibri"/>
          <w:b w:val="0"/>
          <w:color w:val="auto"/>
        </w:rPr>
        <w:t>Certidão de regularidade com a Fazenda Estadual.</w:t>
      </w:r>
    </w:p>
    <w:p w:rsidR="00505BE7" w:rsidRPr="00526C28" w:rsidRDefault="00505BE7" w:rsidP="00505BE7">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526C28">
        <w:rPr>
          <w:rFonts w:ascii="Calibri" w:hAnsi="Calibri" w:cs="Calibri"/>
          <w:b w:val="0"/>
          <w:color w:val="auto"/>
        </w:rPr>
        <w:t>Certidão de regularidade com a Fazenda Municipal.</w:t>
      </w:r>
    </w:p>
    <w:p w:rsidR="00505BE7" w:rsidRPr="00526C28"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526C28">
        <w:rPr>
          <w:rFonts w:ascii="Calibri" w:hAnsi="Calibri" w:cs="Calibri"/>
          <w:b w:val="0"/>
          <w:color w:val="auto"/>
        </w:rPr>
        <w:t>Os documentos de cobrança deverão ser entregues pela empresa contratada, no Setor de Protocolo do TRF da 5ª Região, localizado térreo do edifício sede, situado na Avenida Cais do Apolo, s/n, Bairro do Recife, Recife / PE, CEP 500.30-908, CNPJ 24.130.072/0001-11.</w:t>
      </w:r>
    </w:p>
    <w:p w:rsidR="00505BE7" w:rsidRPr="00526C28"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526C28">
        <w:rPr>
          <w:rFonts w:ascii="Calibri" w:hAnsi="Calibri" w:cs="Calibri"/>
          <w:b w:val="0"/>
          <w:color w:val="auto"/>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505BE7" w:rsidRPr="00526C28"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lastRenderedPageBreak/>
        <w:t xml:space="preserve">Após o atesto do documento de cobrança, que deverá ocorrer no prazo de até </w:t>
      </w:r>
      <w:r w:rsidRPr="00526C28">
        <w:rPr>
          <w:rFonts w:ascii="Calibri" w:hAnsi="Calibri" w:cs="Calibri"/>
          <w:color w:val="auto"/>
        </w:rPr>
        <w:t>02 (dois) dias úteis</w:t>
      </w:r>
      <w:r w:rsidRPr="00526C28">
        <w:rPr>
          <w:rFonts w:ascii="Calibri" w:hAnsi="Calibri" w:cs="Calibri"/>
          <w:b w:val="0"/>
          <w:color w:val="auto"/>
        </w:rPr>
        <w:t xml:space="preserve"> contado do seu recebimento, o gestor do contrato deverá encaminhá-lo para pagamento.</w:t>
      </w:r>
    </w:p>
    <w:p w:rsidR="00505BE7"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545B64">
        <w:rPr>
          <w:rFonts w:ascii="Calibri" w:hAnsi="Calibri" w:cs="Calibri"/>
          <w:color w:val="auto"/>
        </w:rPr>
        <w:t>Do Pagamento</w:t>
      </w:r>
    </w:p>
    <w:p w:rsidR="009857EF" w:rsidRPr="00505BE7" w:rsidRDefault="009857EF" w:rsidP="009857EF">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O pagamento será efetuado</w:t>
      </w:r>
      <w:r>
        <w:rPr>
          <w:rFonts w:ascii="Calibri" w:hAnsi="Calibri" w:cs="Calibri"/>
          <w:b w:val="0"/>
          <w:color w:val="auto"/>
        </w:rPr>
        <w:t>:</w:t>
      </w:r>
    </w:p>
    <w:p w:rsidR="009857EF" w:rsidRPr="00FB5D8F" w:rsidRDefault="009857EF" w:rsidP="009857EF">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Pr>
          <w:rFonts w:ascii="Calibri" w:hAnsi="Calibri" w:cs="Calibri"/>
          <w:color w:val="auto"/>
        </w:rPr>
        <w:t>Por demanda</w:t>
      </w:r>
      <w:r>
        <w:rPr>
          <w:rFonts w:ascii="Calibri" w:hAnsi="Calibri" w:cs="Calibri"/>
          <w:b w:val="0"/>
          <w:color w:val="auto"/>
        </w:rPr>
        <w:t xml:space="preserve">, para o Lote 10, </w:t>
      </w:r>
      <w:r w:rsidRPr="00526C28">
        <w:rPr>
          <w:rFonts w:ascii="Calibri" w:hAnsi="Calibri" w:cs="Calibri"/>
          <w:b w:val="0"/>
          <w:color w:val="auto"/>
        </w:rPr>
        <w:t xml:space="preserve">mediante crédito em conta-corrente até o </w:t>
      </w:r>
      <w:r w:rsidRPr="00526C28">
        <w:rPr>
          <w:rFonts w:ascii="Calibri" w:hAnsi="Calibri" w:cs="Calibri"/>
          <w:color w:val="auto"/>
        </w:rPr>
        <w:t>5º (quinto) dia útil</w:t>
      </w:r>
      <w:r w:rsidRPr="00526C28">
        <w:rPr>
          <w:rFonts w:ascii="Calibri" w:hAnsi="Calibri" w:cs="Calibri"/>
          <w:b w:val="0"/>
          <w:color w:val="auto"/>
        </w:rPr>
        <w:t xml:space="preserve"> após o atesto do documento de cobrança e cumprimento da perfeita realização dos objetos e prévia verificação da regularidade fiscal da licitante vencedora</w:t>
      </w:r>
      <w:r>
        <w:rPr>
          <w:rFonts w:ascii="Calibri" w:hAnsi="Calibri" w:cs="Calibri"/>
          <w:b w:val="0"/>
          <w:color w:val="auto"/>
        </w:rPr>
        <w:t>;</w:t>
      </w:r>
    </w:p>
    <w:p w:rsidR="009857EF" w:rsidRDefault="009857EF" w:rsidP="009857EF">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color w:val="auto"/>
        </w:rPr>
        <w:t>Em parcela única</w:t>
      </w:r>
      <w:r>
        <w:rPr>
          <w:rFonts w:ascii="Calibri" w:hAnsi="Calibri" w:cs="Calibri"/>
          <w:color w:val="auto"/>
        </w:rPr>
        <w:t>, para os demais lotes</w:t>
      </w:r>
      <w:r w:rsidRPr="00526C28">
        <w:rPr>
          <w:rFonts w:ascii="Calibri" w:hAnsi="Calibri" w:cs="Calibri"/>
          <w:b w:val="0"/>
          <w:color w:val="auto"/>
        </w:rPr>
        <w:t xml:space="preserve">, mediante crédito em conta-corrente até o </w:t>
      </w:r>
      <w:r w:rsidRPr="00526C28">
        <w:rPr>
          <w:rFonts w:ascii="Calibri" w:hAnsi="Calibri" w:cs="Calibri"/>
          <w:color w:val="auto"/>
        </w:rPr>
        <w:t>5º (quinto) dia útil</w:t>
      </w:r>
      <w:r w:rsidRPr="00526C28">
        <w:rPr>
          <w:rFonts w:ascii="Calibri" w:hAnsi="Calibri" w:cs="Calibri"/>
          <w:b w:val="0"/>
          <w:color w:val="auto"/>
        </w:rPr>
        <w:t xml:space="preserve"> após o atesto do documento de cobrança e cumprimento da perfeita realização dos objetos e prévia verificação da regularidade fiscal da licitante vencedora. </w:t>
      </w:r>
    </w:p>
    <w:p w:rsidR="009857EF" w:rsidRDefault="009857EF" w:rsidP="009857EF">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682439">
        <w:rPr>
          <w:rFonts w:ascii="Calibri" w:hAnsi="Calibri" w:cs="Calibri"/>
          <w:b w:val="0"/>
          <w:color w:val="auto"/>
        </w:rPr>
        <w:t>Antes do pagamento, a Administração realizará consulta ao SICAF para verificar a manutenção das condições de habilitação.</w:t>
      </w:r>
    </w:p>
    <w:p w:rsidR="009857EF" w:rsidRDefault="009857EF" w:rsidP="009857EF">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Cs w:val="0"/>
        </w:rPr>
      </w:pPr>
      <w:r w:rsidRPr="00682439">
        <w:rPr>
          <w:rFonts w:ascii="Calibri" w:hAnsi="Calibri" w:cs="Calibri"/>
          <w:b w:val="0"/>
          <w:color w:val="auto"/>
        </w:rPr>
        <w:t>Constatando-se, junto ao SICAF, a situação de irregularidade da CONTRATADA, proceder-se- á à sua advertência, por escrito, no sentido de que, no prazo de 05 (cinco) dias úteis, regularize sua situação ou, no mesmo prazo, apresente sua defesa.</w:t>
      </w:r>
    </w:p>
    <w:p w:rsidR="009857EF" w:rsidRDefault="009857EF" w:rsidP="009857EF">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Cs w:val="0"/>
        </w:rPr>
      </w:pPr>
      <w:r w:rsidRPr="00682439">
        <w:rPr>
          <w:rFonts w:ascii="Calibri" w:hAnsi="Calibri" w:cs="Calibri"/>
          <w:b w:val="0"/>
          <w:color w:val="auto"/>
        </w:rPr>
        <w:t xml:space="preserve">O prazo do subitem anterior poderá ser prorrogado uma vez, por igual período, a critério da Administração; </w:t>
      </w:r>
    </w:p>
    <w:p w:rsidR="009857EF" w:rsidRDefault="009857EF" w:rsidP="009857EF">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Cs w:val="0"/>
        </w:rPr>
      </w:pPr>
      <w:r w:rsidRPr="00682439">
        <w:rPr>
          <w:rFonts w:ascii="Calibri" w:hAnsi="Calibri" w:cs="Calibri"/>
          <w:b w:val="0"/>
          <w:color w:val="auto"/>
        </w:rPr>
        <w:t>Não havendo regularização ou sendo a defesa considerada improcedente, a Administração comunicará aos órgãos responsáveis pela fiscalização da regularidade fiscal quanto à inadimplência da CONTRATADA, bem como quanto à existência de pagamento a ser efetuado pela Administração, para que sejam acionados os meios pertinentes e necessários para garantir o recebimento de seus créditos;</w:t>
      </w:r>
    </w:p>
    <w:p w:rsidR="009857EF" w:rsidRDefault="009857EF" w:rsidP="009857EF">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Cs w:val="0"/>
        </w:rPr>
      </w:pPr>
      <w:r w:rsidRPr="00682439">
        <w:rPr>
          <w:rFonts w:ascii="Calibri" w:hAnsi="Calibri" w:cs="Calibri"/>
          <w:b w:val="0"/>
          <w:color w:val="auto"/>
        </w:rPr>
        <w:t>Persistindo a irregularidade, a Administração adotará as medidas necessárias à rescisão do contrato em execução, nos autos dos processos administrativos correspondentes, assegurada à CONTRATADA a ampla defesa;</w:t>
      </w:r>
    </w:p>
    <w:p w:rsidR="009857EF" w:rsidRDefault="009857EF" w:rsidP="009857EF">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Cs w:val="0"/>
        </w:rPr>
      </w:pPr>
      <w:r w:rsidRPr="00682439">
        <w:rPr>
          <w:rFonts w:ascii="Calibri" w:hAnsi="Calibri" w:cs="Calibri"/>
          <w:b w:val="0"/>
          <w:color w:val="auto"/>
        </w:rPr>
        <w:t>Havendo a efetiva prestação de serviços, os pagamentos serão realizados normalmente, até que se decida pela rescisão contratual, caso a CONTRATADA não regularize sua situação junto ao SICAF;</w:t>
      </w:r>
    </w:p>
    <w:p w:rsidR="009857EF" w:rsidRPr="009857EF" w:rsidRDefault="009857EF" w:rsidP="009857EF">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682439">
        <w:rPr>
          <w:rFonts w:ascii="Calibri" w:hAnsi="Calibri" w:cs="Calibri"/>
          <w:b w:val="0"/>
          <w:color w:val="auto"/>
        </w:rPr>
        <w:t xml:space="preserve">Somente por motivo de economicidade, segurança nacional ou outro interesse público de alta relevância, devidamente justificado, em qualquer caso, pela máxima autoridade do órgão ou entidade </w:t>
      </w:r>
      <w:r w:rsidRPr="009857EF">
        <w:rPr>
          <w:rFonts w:ascii="Calibri" w:hAnsi="Calibri" w:cs="Calibri"/>
          <w:b w:val="0"/>
          <w:color w:val="auto"/>
        </w:rPr>
        <w:t>contratante</w:t>
      </w:r>
      <w:r w:rsidRPr="00682439">
        <w:rPr>
          <w:rFonts w:ascii="Calibri" w:hAnsi="Calibri" w:cs="Calibri"/>
          <w:b w:val="0"/>
          <w:color w:val="auto"/>
        </w:rPr>
        <w:t>, não será rescindido o contrato em execução com a CONTRATADA</w:t>
      </w:r>
      <w:r>
        <w:rPr>
          <w:rFonts w:ascii="Calibri" w:hAnsi="Calibri" w:cs="Calibri"/>
          <w:b w:val="0"/>
          <w:color w:val="auto"/>
        </w:rPr>
        <w:t xml:space="preserve"> inadimplente no SICAF</w:t>
      </w:r>
      <w:r w:rsidRPr="00682439">
        <w:rPr>
          <w:rFonts w:ascii="Calibri" w:hAnsi="Calibri" w:cs="Calibri"/>
          <w:b w:val="0"/>
          <w:color w:val="auto"/>
        </w:rPr>
        <w:t>.</w:t>
      </w:r>
    </w:p>
    <w:p w:rsidR="00D15744" w:rsidRPr="00526C28" w:rsidRDefault="00FF77C5"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Nos casos de eventuais atrasos de pagamento, desde que a Contratada não tenha concorrido de alguma forma para ta</w:t>
      </w:r>
      <w:r w:rsidR="00D15744" w:rsidRPr="00526C28">
        <w:rPr>
          <w:rFonts w:ascii="Calibri" w:hAnsi="Calibri" w:cs="Calibri"/>
          <w:b w:val="0"/>
          <w:color w:val="auto"/>
        </w:rPr>
        <w:t>nto, esta fará jus à taxa de atualização financeira devida pelo Contratante, entre a data acima referida e a correspondente ao efetivo adimplemento da parcela, condicionado ao requerimento da Contratada.</w:t>
      </w:r>
    </w:p>
    <w:p w:rsidR="00D15744" w:rsidRPr="00526C28"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Na ocorrência da situação prevista no Subitem anterior, a taxa de atualização financeira terá a aplicação da seguinte fórmula:</w:t>
      </w:r>
    </w:p>
    <w:p w:rsidR="00D15744" w:rsidRPr="00526C28" w:rsidRDefault="00D15744" w:rsidP="00392574">
      <w:pPr>
        <w:autoSpaceDE w:val="0"/>
        <w:autoSpaceDN w:val="0"/>
        <w:adjustRightInd w:val="0"/>
        <w:rPr>
          <w:rFonts w:ascii="Calibri" w:hAnsi="Calibri" w:cs="Calibri"/>
          <w:sz w:val="24"/>
          <w:szCs w:val="24"/>
          <w:lang w:eastAsia="en-US"/>
        </w:rPr>
      </w:pPr>
    </w:p>
    <w:p w:rsidR="00D15744" w:rsidRPr="00526C28" w:rsidRDefault="00D15744" w:rsidP="00392574">
      <w:pPr>
        <w:autoSpaceDE w:val="0"/>
        <w:autoSpaceDN w:val="0"/>
        <w:adjustRightInd w:val="0"/>
        <w:ind w:firstLine="708"/>
        <w:rPr>
          <w:rFonts w:ascii="Calibri" w:hAnsi="Calibri" w:cs="Calibri"/>
          <w:sz w:val="24"/>
          <w:szCs w:val="24"/>
          <w:lang w:eastAsia="en-US"/>
        </w:rPr>
      </w:pPr>
      <w:r w:rsidRPr="00526C28">
        <w:rPr>
          <w:rFonts w:ascii="Calibri" w:hAnsi="Calibri" w:cs="Calibri"/>
          <w:sz w:val="24"/>
          <w:szCs w:val="24"/>
          <w:lang w:eastAsia="en-US"/>
        </w:rPr>
        <w:t>EM = I x N x VP</w:t>
      </w:r>
    </w:p>
    <w:p w:rsidR="00D15744" w:rsidRPr="00526C28" w:rsidRDefault="00D15744" w:rsidP="00392574">
      <w:pPr>
        <w:autoSpaceDE w:val="0"/>
        <w:autoSpaceDN w:val="0"/>
        <w:adjustRightInd w:val="0"/>
        <w:rPr>
          <w:rFonts w:ascii="Calibri" w:hAnsi="Calibri" w:cs="Calibri"/>
          <w:sz w:val="24"/>
          <w:szCs w:val="24"/>
          <w:lang w:eastAsia="en-US"/>
        </w:rPr>
      </w:pPr>
    </w:p>
    <w:p w:rsidR="00D15744" w:rsidRPr="00526C28" w:rsidRDefault="00D15744" w:rsidP="00392574">
      <w:pPr>
        <w:autoSpaceDE w:val="0"/>
        <w:autoSpaceDN w:val="0"/>
        <w:adjustRightInd w:val="0"/>
        <w:ind w:firstLine="708"/>
        <w:rPr>
          <w:rFonts w:ascii="Calibri" w:hAnsi="Calibri" w:cs="Calibri"/>
          <w:sz w:val="24"/>
          <w:szCs w:val="24"/>
          <w:lang w:eastAsia="en-US"/>
        </w:rPr>
      </w:pPr>
      <w:r w:rsidRPr="00526C28">
        <w:rPr>
          <w:rFonts w:ascii="Calibri" w:hAnsi="Calibri" w:cs="Calibri"/>
          <w:sz w:val="24"/>
          <w:szCs w:val="24"/>
          <w:lang w:eastAsia="en-US"/>
        </w:rPr>
        <w:t>onde:</w:t>
      </w:r>
    </w:p>
    <w:p w:rsidR="00D15744" w:rsidRPr="00526C28" w:rsidRDefault="00D15744" w:rsidP="00392574">
      <w:pPr>
        <w:autoSpaceDE w:val="0"/>
        <w:autoSpaceDN w:val="0"/>
        <w:adjustRightInd w:val="0"/>
        <w:ind w:firstLine="708"/>
        <w:rPr>
          <w:rFonts w:ascii="Calibri" w:hAnsi="Calibri" w:cs="Calibri"/>
          <w:sz w:val="24"/>
          <w:szCs w:val="24"/>
          <w:lang w:eastAsia="en-US"/>
        </w:rPr>
      </w:pPr>
    </w:p>
    <w:p w:rsidR="00D15744" w:rsidRPr="00526C28" w:rsidRDefault="00D15744" w:rsidP="00392574">
      <w:pPr>
        <w:autoSpaceDE w:val="0"/>
        <w:autoSpaceDN w:val="0"/>
        <w:adjustRightInd w:val="0"/>
        <w:ind w:firstLine="708"/>
        <w:rPr>
          <w:rFonts w:ascii="Calibri" w:hAnsi="Calibri" w:cs="Calibri"/>
          <w:sz w:val="24"/>
          <w:szCs w:val="24"/>
          <w:lang w:eastAsia="en-US"/>
        </w:rPr>
      </w:pPr>
      <w:r w:rsidRPr="00526C28">
        <w:rPr>
          <w:rFonts w:ascii="Calibri" w:hAnsi="Calibri" w:cs="Calibri"/>
          <w:sz w:val="24"/>
          <w:szCs w:val="24"/>
          <w:lang w:eastAsia="en-US"/>
        </w:rPr>
        <w:t xml:space="preserve">EM </w:t>
      </w:r>
      <w:r w:rsidRPr="00526C28">
        <w:rPr>
          <w:rFonts w:ascii="Calibri" w:hAnsi="Calibri" w:cs="Calibri"/>
          <w:sz w:val="24"/>
          <w:szCs w:val="24"/>
          <w:lang w:eastAsia="en-US"/>
        </w:rPr>
        <w:tab/>
        <w:t>= Encargos Moratórios;</w:t>
      </w:r>
    </w:p>
    <w:p w:rsidR="001305F0" w:rsidRPr="00526C28" w:rsidRDefault="00D15744" w:rsidP="00392574">
      <w:pPr>
        <w:autoSpaceDE w:val="0"/>
        <w:autoSpaceDN w:val="0"/>
        <w:adjustRightInd w:val="0"/>
        <w:ind w:left="1560" w:hanging="851"/>
        <w:jc w:val="both"/>
        <w:rPr>
          <w:rFonts w:ascii="Calibri" w:hAnsi="Calibri" w:cs="Calibri"/>
          <w:sz w:val="24"/>
          <w:szCs w:val="24"/>
          <w:lang w:eastAsia="en-US"/>
        </w:rPr>
      </w:pPr>
      <w:r w:rsidRPr="00526C28">
        <w:rPr>
          <w:rFonts w:ascii="Calibri" w:hAnsi="Calibri" w:cs="Calibri"/>
          <w:sz w:val="24"/>
          <w:szCs w:val="24"/>
          <w:lang w:eastAsia="en-US"/>
        </w:rPr>
        <w:t>N = Número de dias entre a data prevista para o pagamento e a do efetivo pagamento;</w:t>
      </w:r>
    </w:p>
    <w:p w:rsidR="002E37E7" w:rsidRPr="00526C28" w:rsidRDefault="00D15744">
      <w:pPr>
        <w:autoSpaceDE w:val="0"/>
        <w:autoSpaceDN w:val="0"/>
        <w:adjustRightInd w:val="0"/>
        <w:ind w:left="1560" w:hanging="851"/>
        <w:jc w:val="both"/>
        <w:rPr>
          <w:rFonts w:ascii="Calibri" w:hAnsi="Calibri" w:cs="Calibri"/>
          <w:sz w:val="24"/>
          <w:szCs w:val="24"/>
          <w:lang w:eastAsia="en-US"/>
        </w:rPr>
      </w:pPr>
      <w:r w:rsidRPr="00526C28">
        <w:rPr>
          <w:rFonts w:ascii="Calibri" w:hAnsi="Calibri" w:cs="Calibri"/>
          <w:sz w:val="24"/>
          <w:szCs w:val="24"/>
          <w:lang w:eastAsia="en-US"/>
        </w:rPr>
        <w:t>VP</w:t>
      </w:r>
      <w:r w:rsidRPr="00526C28">
        <w:rPr>
          <w:rFonts w:ascii="Calibri" w:hAnsi="Calibri" w:cs="Calibri"/>
          <w:sz w:val="24"/>
          <w:szCs w:val="24"/>
          <w:lang w:eastAsia="en-US"/>
        </w:rPr>
        <w:tab/>
        <w:t xml:space="preserve"> = Valor da parcela a ser paga;</w:t>
      </w:r>
    </w:p>
    <w:p w:rsidR="00D15744" w:rsidRPr="00526C28" w:rsidRDefault="00D15744" w:rsidP="00392574">
      <w:pPr>
        <w:autoSpaceDE w:val="0"/>
        <w:autoSpaceDN w:val="0"/>
        <w:adjustRightInd w:val="0"/>
        <w:ind w:firstLine="708"/>
        <w:rPr>
          <w:rFonts w:ascii="Calibri" w:hAnsi="Calibri" w:cs="Calibri"/>
          <w:sz w:val="24"/>
          <w:szCs w:val="24"/>
          <w:lang w:eastAsia="en-US"/>
        </w:rPr>
      </w:pPr>
      <w:r w:rsidRPr="00526C28">
        <w:rPr>
          <w:rFonts w:ascii="Calibri" w:hAnsi="Calibri" w:cs="Calibri"/>
          <w:sz w:val="24"/>
          <w:szCs w:val="24"/>
          <w:lang w:eastAsia="en-US"/>
        </w:rPr>
        <w:t xml:space="preserve"> I </w:t>
      </w:r>
      <w:r w:rsidRPr="00526C28">
        <w:rPr>
          <w:rFonts w:ascii="Calibri" w:hAnsi="Calibri" w:cs="Calibri"/>
          <w:sz w:val="24"/>
          <w:szCs w:val="24"/>
          <w:lang w:eastAsia="en-US"/>
        </w:rPr>
        <w:tab/>
        <w:t>= Índice de atualização financeira = 0,0001644, assim apurado:</w:t>
      </w:r>
    </w:p>
    <w:p w:rsidR="00D15744" w:rsidRPr="00526C28" w:rsidRDefault="00D15744" w:rsidP="00392574">
      <w:pPr>
        <w:autoSpaceDE w:val="0"/>
        <w:autoSpaceDN w:val="0"/>
        <w:adjustRightInd w:val="0"/>
        <w:ind w:left="708" w:firstLine="708"/>
        <w:rPr>
          <w:rFonts w:ascii="Calibri" w:hAnsi="Calibri" w:cs="Calibri"/>
          <w:sz w:val="24"/>
          <w:szCs w:val="24"/>
          <w:lang w:eastAsia="en-US"/>
        </w:rPr>
      </w:pPr>
    </w:p>
    <w:p w:rsidR="00D15744" w:rsidRPr="00526C28" w:rsidRDefault="00D15744" w:rsidP="00392574">
      <w:pPr>
        <w:autoSpaceDE w:val="0"/>
        <w:autoSpaceDN w:val="0"/>
        <w:adjustRightInd w:val="0"/>
        <w:ind w:left="1416" w:firstLine="708"/>
        <w:rPr>
          <w:rFonts w:ascii="Calibri" w:hAnsi="Calibri" w:cs="Calibri"/>
          <w:sz w:val="24"/>
          <w:szCs w:val="24"/>
          <w:lang w:eastAsia="en-US"/>
        </w:rPr>
      </w:pPr>
      <w:r w:rsidRPr="00526C28">
        <w:rPr>
          <w:rFonts w:ascii="Calibri" w:hAnsi="Calibri" w:cs="Calibri"/>
          <w:sz w:val="24"/>
          <w:szCs w:val="24"/>
          <w:lang w:eastAsia="en-US"/>
        </w:rPr>
        <w:t xml:space="preserve">I = (TX/100) </w:t>
      </w:r>
      <w:r w:rsidR="00184445" w:rsidRPr="00526C28">
        <w:rPr>
          <w:rFonts w:ascii="Symbol" w:hAnsi="Symbol" w:cs="Symbol"/>
          <w:sz w:val="24"/>
          <w:szCs w:val="24"/>
        </w:rPr>
        <w:t></w:t>
      </w:r>
      <w:r w:rsidRPr="00526C28">
        <w:rPr>
          <w:rFonts w:ascii="Calibri" w:hAnsi="Calibri" w:cs="Calibri"/>
          <w:sz w:val="24"/>
          <w:szCs w:val="24"/>
          <w:lang w:eastAsia="en-US"/>
        </w:rPr>
        <w:t xml:space="preserve"> I = (6/100) </w:t>
      </w:r>
      <w:r w:rsidR="00184445" w:rsidRPr="00526C28">
        <w:rPr>
          <w:rFonts w:ascii="Symbol" w:hAnsi="Symbol" w:cs="Symbol"/>
          <w:sz w:val="24"/>
          <w:szCs w:val="24"/>
        </w:rPr>
        <w:t></w:t>
      </w:r>
      <w:r w:rsidRPr="00526C28">
        <w:rPr>
          <w:rFonts w:ascii="Calibri" w:hAnsi="Calibri" w:cs="Calibri"/>
          <w:sz w:val="24"/>
          <w:szCs w:val="24"/>
          <w:lang w:eastAsia="en-US"/>
        </w:rPr>
        <w:t xml:space="preserve"> I = 0,0001644</w:t>
      </w:r>
    </w:p>
    <w:p w:rsidR="00D15744" w:rsidRPr="00526C28" w:rsidRDefault="00D15744" w:rsidP="00392574">
      <w:pPr>
        <w:autoSpaceDE w:val="0"/>
        <w:autoSpaceDN w:val="0"/>
        <w:adjustRightInd w:val="0"/>
        <w:ind w:left="708" w:firstLine="708"/>
        <w:rPr>
          <w:rFonts w:ascii="Calibri" w:hAnsi="Calibri" w:cs="Calibri"/>
          <w:sz w:val="24"/>
          <w:szCs w:val="24"/>
          <w:lang w:eastAsia="en-US"/>
        </w:rPr>
      </w:pPr>
      <w:r w:rsidRPr="00526C28">
        <w:rPr>
          <w:rFonts w:ascii="Calibri" w:hAnsi="Calibri" w:cs="Calibri"/>
          <w:sz w:val="24"/>
          <w:szCs w:val="24"/>
          <w:lang w:eastAsia="en-US"/>
        </w:rPr>
        <w:t xml:space="preserve">         </w:t>
      </w:r>
      <w:r w:rsidRPr="00526C28">
        <w:rPr>
          <w:rFonts w:ascii="Calibri" w:hAnsi="Calibri" w:cs="Calibri"/>
          <w:sz w:val="24"/>
          <w:szCs w:val="24"/>
          <w:lang w:eastAsia="en-US"/>
        </w:rPr>
        <w:tab/>
      </w:r>
      <w:r w:rsidR="00184445" w:rsidRPr="00526C28">
        <w:rPr>
          <w:rFonts w:ascii="Calibri" w:hAnsi="Calibri" w:cs="Calibri"/>
          <w:sz w:val="24"/>
          <w:szCs w:val="24"/>
          <w:lang w:eastAsia="en-US"/>
        </w:rPr>
        <w:t xml:space="preserve">          </w:t>
      </w:r>
      <w:r w:rsidRPr="00526C28">
        <w:rPr>
          <w:rFonts w:ascii="Calibri" w:hAnsi="Calibri" w:cs="Calibri"/>
          <w:sz w:val="24"/>
          <w:szCs w:val="24"/>
          <w:lang w:eastAsia="en-US"/>
        </w:rPr>
        <w:t xml:space="preserve">366 </w:t>
      </w:r>
      <w:r w:rsidRPr="00526C28">
        <w:rPr>
          <w:rFonts w:ascii="Calibri" w:hAnsi="Calibri" w:cs="Calibri"/>
          <w:sz w:val="24"/>
          <w:szCs w:val="24"/>
          <w:lang w:eastAsia="en-US"/>
        </w:rPr>
        <w:tab/>
        <w:t xml:space="preserve">     </w:t>
      </w:r>
      <w:r w:rsidR="00184445" w:rsidRPr="00526C28">
        <w:rPr>
          <w:rFonts w:ascii="Calibri" w:hAnsi="Calibri" w:cs="Calibri"/>
          <w:sz w:val="24"/>
          <w:szCs w:val="24"/>
          <w:lang w:eastAsia="en-US"/>
        </w:rPr>
        <w:t xml:space="preserve"> </w:t>
      </w:r>
      <w:r w:rsidRPr="00526C28">
        <w:rPr>
          <w:rFonts w:ascii="Calibri" w:hAnsi="Calibri" w:cs="Calibri"/>
          <w:sz w:val="24"/>
          <w:szCs w:val="24"/>
          <w:lang w:eastAsia="en-US"/>
        </w:rPr>
        <w:t xml:space="preserve">   365</w:t>
      </w:r>
    </w:p>
    <w:p w:rsidR="00D15744" w:rsidRPr="00526C28" w:rsidRDefault="00D15744" w:rsidP="00392574">
      <w:pPr>
        <w:autoSpaceDE w:val="0"/>
        <w:autoSpaceDN w:val="0"/>
        <w:adjustRightInd w:val="0"/>
        <w:ind w:firstLine="708"/>
        <w:rPr>
          <w:rFonts w:ascii="Calibri" w:hAnsi="Calibri" w:cs="Calibri"/>
          <w:sz w:val="24"/>
          <w:szCs w:val="24"/>
          <w:lang w:eastAsia="en-US"/>
        </w:rPr>
      </w:pPr>
      <w:r w:rsidRPr="00526C28">
        <w:rPr>
          <w:rFonts w:ascii="Calibri" w:hAnsi="Calibri" w:cs="Calibri"/>
          <w:sz w:val="24"/>
          <w:szCs w:val="24"/>
          <w:lang w:eastAsia="en-US"/>
        </w:rPr>
        <w:t>TX = Percentual da taxa anual = 6%</w:t>
      </w:r>
    </w:p>
    <w:p w:rsidR="00D15744" w:rsidRPr="00526C28"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526C28">
        <w:rPr>
          <w:rFonts w:ascii="Calibri" w:hAnsi="Calibri" w:cs="Calibri"/>
          <w:color w:val="auto"/>
        </w:rPr>
        <w:t>PROPRIEDADE, SIGILO E RESTRIÇÕES</w:t>
      </w:r>
    </w:p>
    <w:p w:rsidR="00D15744" w:rsidRPr="00130250"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130250">
        <w:rPr>
          <w:rFonts w:ascii="Calibri" w:hAnsi="Calibri" w:cs="Calibri"/>
          <w:color w:val="auto"/>
        </w:rPr>
        <w:t>Direito de Propriedade</w:t>
      </w:r>
    </w:p>
    <w:p w:rsidR="00D15744" w:rsidRPr="00526C28"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A CONTRATADA cederá ao Tribunal Regional Federal da 5ª Região, nos termos do artigo 111, da Lei nº 8.666/93, concomitante com o art. 4º, da Lei no. 9.609/1998, o direito patrimonial e a propriedade intelectual em caráter definitivo dos sistemas desenvolvidos e resultados produzidos em conseqüência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rsidR="00D15744" w:rsidRPr="00130250"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130250">
        <w:rPr>
          <w:rFonts w:ascii="Calibri" w:hAnsi="Calibri" w:cs="Calibri"/>
          <w:color w:val="auto"/>
        </w:rPr>
        <w:t>Condição de Manutenção de Sigilo</w:t>
      </w:r>
    </w:p>
    <w:p w:rsidR="00D15744" w:rsidRPr="00526C28"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A CONTRATADA deverá tratar como confidenciais e zelar pelo sigilo de todos os dados, informações ou documentos que tomar conhecimento em decorrência da prestação dos serviços objeto desta contratação, bem como deverá submeter-se às normas e políticas de segurança do TRF5, devendo orientar seus empregados e/ou prepostos nesse sentido, sob pena de responsabilidad</w:t>
      </w:r>
      <w:r w:rsidR="00A94619" w:rsidRPr="00526C28">
        <w:rPr>
          <w:rFonts w:ascii="Calibri" w:hAnsi="Calibri" w:cs="Calibri"/>
          <w:b w:val="0"/>
          <w:color w:val="auto"/>
        </w:rPr>
        <w:t>e civil, penal e administrativa.</w:t>
      </w:r>
    </w:p>
    <w:p w:rsidR="00D15744" w:rsidRPr="00526C28"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A CONTRATADA deverá assumir responsabilidade sobre todos os possíveis danos físicos e/ou materiais causados ao Órgão ou a terceiros, advindos de imperícia, negligência, imprudência ou des</w:t>
      </w:r>
      <w:r w:rsidR="00A94619" w:rsidRPr="00526C28">
        <w:rPr>
          <w:rFonts w:ascii="Calibri" w:hAnsi="Calibri" w:cs="Calibri"/>
          <w:b w:val="0"/>
          <w:color w:val="auto"/>
        </w:rPr>
        <w:t>respeito às normas de segurança.</w:t>
      </w:r>
    </w:p>
    <w:p w:rsidR="00D15744" w:rsidRPr="00526C28"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Para formalização da confidencialidade exigida, a CONTRATADA deverá assinar Termo de Confidencialidade sobre Segurança da Informação</w:t>
      </w:r>
      <w:r w:rsidR="00004129" w:rsidRPr="00526C28">
        <w:rPr>
          <w:rFonts w:ascii="Calibri" w:hAnsi="Calibri" w:cs="Calibri"/>
          <w:b w:val="0"/>
          <w:color w:val="auto"/>
        </w:rPr>
        <w:t xml:space="preserve"> no Anexo I</w:t>
      </w:r>
      <w:r w:rsidR="00996FA0" w:rsidRPr="00526C28">
        <w:rPr>
          <w:rFonts w:ascii="Calibri" w:hAnsi="Calibri" w:cs="Calibri"/>
          <w:b w:val="0"/>
          <w:color w:val="auto"/>
        </w:rPr>
        <w:t>-</w:t>
      </w:r>
      <w:r w:rsidR="0031161D" w:rsidRPr="00526C28">
        <w:rPr>
          <w:rFonts w:ascii="Calibri" w:hAnsi="Calibri" w:cs="Calibri"/>
          <w:b w:val="0"/>
          <w:color w:val="auto"/>
        </w:rPr>
        <w:t>A</w:t>
      </w:r>
      <w:r w:rsidRPr="00526C28">
        <w:rPr>
          <w:rFonts w:ascii="Calibri" w:hAnsi="Calibri" w:cs="Calibri"/>
          <w:b w:val="0"/>
          <w:color w:val="auto"/>
        </w:rPr>
        <w:t xml:space="preserve">, comprometendo-se a respeitar todas as obrigações relacionadas com confidencialidade e segurança das informações pertencentes à CONTRATANTE, mediante ações ou omissões, intencionais ou acidentais, que impliquem na divulgação, perda, destruição, inserção, cópia, acesso ou alterações indevidas, independentemente do meio no qual estejam armazenadas, em que trafeguem ou do ambiente em que estejam sendo processadas. </w:t>
      </w:r>
    </w:p>
    <w:p w:rsidR="000E2B33" w:rsidRPr="00526C28" w:rsidRDefault="000E2B33"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 xml:space="preserve">A contratada deverá encaminhar, em conjunto com a documentação de cada prestador de serviços, </w:t>
      </w:r>
      <w:r w:rsidR="00996FA0" w:rsidRPr="00526C28">
        <w:rPr>
          <w:rFonts w:ascii="Calibri" w:hAnsi="Calibri" w:cs="Calibri"/>
          <w:b w:val="0"/>
          <w:color w:val="auto"/>
        </w:rPr>
        <w:t>Termo de Sigilo</w:t>
      </w:r>
      <w:r w:rsidRPr="00526C28">
        <w:rPr>
          <w:rFonts w:ascii="Calibri" w:hAnsi="Calibri" w:cs="Calibri"/>
          <w:b w:val="0"/>
          <w:color w:val="auto"/>
        </w:rPr>
        <w:t xml:space="preserve"> constante no Anexo I-</w:t>
      </w:r>
      <w:r w:rsidR="0031161D" w:rsidRPr="00526C28">
        <w:rPr>
          <w:rFonts w:ascii="Calibri" w:hAnsi="Calibri" w:cs="Calibri"/>
          <w:b w:val="0"/>
          <w:color w:val="auto"/>
        </w:rPr>
        <w:t>B</w:t>
      </w:r>
      <w:r w:rsidRPr="00526C28">
        <w:rPr>
          <w:rFonts w:ascii="Calibri" w:hAnsi="Calibri" w:cs="Calibri"/>
          <w:b w:val="0"/>
          <w:color w:val="auto"/>
        </w:rPr>
        <w:t>, assinada pelo representante</w:t>
      </w:r>
      <w:r w:rsidR="00A94619" w:rsidRPr="00526C28">
        <w:rPr>
          <w:rFonts w:ascii="Calibri" w:hAnsi="Calibri" w:cs="Calibri"/>
          <w:b w:val="0"/>
          <w:color w:val="auto"/>
        </w:rPr>
        <w:t xml:space="preserve"> da contratada e cada prestador.</w:t>
      </w:r>
    </w:p>
    <w:p w:rsidR="00A94619" w:rsidRPr="00526C28" w:rsidRDefault="00A94619"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lastRenderedPageBreak/>
        <w:t>Sempre que houver alterações na Política de Segurança da Informação do TRF5, a contratada deverá repetir o processo descrito no item anterior.</w:t>
      </w:r>
    </w:p>
    <w:p w:rsidR="00D15744" w:rsidRPr="00132359"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32359">
        <w:rPr>
          <w:rFonts w:ascii="Calibri" w:hAnsi="Calibri" w:cs="Calibri"/>
          <w:b w:val="0"/>
          <w:color w:val="auto"/>
        </w:rPr>
        <w:t>A CONTRATADA estará sujeita às penalidades administrativas, civis e penais pelo descumprimento da obrigação assumida.</w:t>
      </w:r>
    </w:p>
    <w:p w:rsidR="00D15744" w:rsidRPr="00E005FD"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MECANISMOS FORMAIS DE COMUNICAÇÃO</w:t>
      </w:r>
    </w:p>
    <w:p w:rsidR="00D15744" w:rsidRPr="00526C28"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 xml:space="preserve">Sempre que exigir-se, a comunicação entre </w:t>
      </w:r>
      <w:r w:rsidR="005264F6" w:rsidRPr="00526C28">
        <w:rPr>
          <w:rFonts w:ascii="Calibri" w:hAnsi="Calibri" w:cs="Calibri"/>
          <w:b w:val="0"/>
          <w:color w:val="auto"/>
        </w:rPr>
        <w:t>CONTRATANTE e</w:t>
      </w:r>
      <w:r w:rsidRPr="00526C28">
        <w:rPr>
          <w:rFonts w:ascii="Calibri" w:hAnsi="Calibri" w:cs="Calibri"/>
          <w:b w:val="0"/>
          <w:color w:val="auto"/>
        </w:rPr>
        <w:t xml:space="preserve"> CONTRATADA deverá ser formal, considerando-se como documentos formais, além de documentos do tipo Ofício, as comunicações por correio eletrônico.</w:t>
      </w:r>
    </w:p>
    <w:p w:rsidR="00D15744" w:rsidRPr="00E005FD" w:rsidRDefault="00D15744" w:rsidP="00392574">
      <w:pPr>
        <w:autoSpaceDE w:val="0"/>
        <w:autoSpaceDN w:val="0"/>
        <w:adjustRightInd w:val="0"/>
        <w:jc w:val="both"/>
        <w:rPr>
          <w:rFonts w:ascii="Calibri" w:hAnsi="Calibri" w:cs="Calibri"/>
          <w:sz w:val="24"/>
          <w:szCs w:val="24"/>
          <w:lang w:eastAsia="en-US"/>
        </w:rPr>
      </w:pPr>
    </w:p>
    <w:p w:rsidR="00D15744" w:rsidRPr="00E005FD" w:rsidRDefault="00D15744"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ESTIMATIVA DE PREÇO</w:t>
      </w:r>
    </w:p>
    <w:p w:rsidR="00D15744" w:rsidRPr="00526C28" w:rsidRDefault="00D15744" w:rsidP="00392574">
      <w:pPr>
        <w:autoSpaceDE w:val="0"/>
        <w:autoSpaceDN w:val="0"/>
        <w:adjustRightInd w:val="0"/>
        <w:jc w:val="both"/>
        <w:rPr>
          <w:rFonts w:ascii="Calibri" w:hAnsi="Calibri" w:cs="Calibri"/>
        </w:rPr>
      </w:pPr>
    </w:p>
    <w:p w:rsidR="00D15744" w:rsidRPr="00526C28" w:rsidRDefault="00D15744"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Para propiciar a avaliação do custo pela área requisitante, em atenção aos princípios da impessoalidade e da moralidade administrativa, em observância aos artigos 15, inciso V e 43, inciso IV da Lei nº 8.666/93 e aos Acórdãos 301/2005 – Plenário, 1544/2004 – 2ª Câmara e 1182/2004 – Plenário, do Tribunal de Contas da União, foi realizada pesquisa de preços junto aos fornecedores e análise de contratos semelhantes firmados pela Administração Pública Federal.</w:t>
      </w:r>
    </w:p>
    <w:p w:rsidR="00D15744" w:rsidRPr="00526C28" w:rsidRDefault="00D15744"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O orçamento detalhado feito a partir das propostas das empresas privadas e da pesquisa por objetos similares na Administração Pública Federal aproxima-se do valor real a ser praticado na</w:t>
      </w:r>
      <w:r w:rsidR="00A15695" w:rsidRPr="00526C28">
        <w:rPr>
          <w:rFonts w:ascii="Calibri" w:hAnsi="Calibri" w:cs="Calibri"/>
          <w:b w:val="0"/>
          <w:color w:val="auto"/>
        </w:rPr>
        <w:t xml:space="preserve"> </w:t>
      </w:r>
      <w:r w:rsidRPr="00526C28">
        <w:rPr>
          <w:rFonts w:ascii="Calibri" w:hAnsi="Calibri" w:cs="Calibri"/>
          <w:b w:val="0"/>
          <w:color w:val="auto"/>
        </w:rPr>
        <w:t>contratação, tendo em vista que o referido orçamento se baseia estritamente nos requisitos encaminhados aos possíveis licitantes, necessários à prestação dos serviços.</w:t>
      </w:r>
    </w:p>
    <w:p w:rsidR="00D15744" w:rsidRPr="00526C28" w:rsidRDefault="00D15744"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Nos valores apresentados pelas empresas estão incluídos, além do lucro, todas e quaisquer despesas de responsabilidade do Proponente que, direta ou indiretamente, decorram do fornecimento do objeto licitado.</w:t>
      </w:r>
    </w:p>
    <w:p w:rsidR="00D15744" w:rsidRPr="00526C28" w:rsidRDefault="00D15744"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26C28">
        <w:rPr>
          <w:rFonts w:ascii="Calibri" w:hAnsi="Calibri" w:cs="Calibri"/>
          <w:b w:val="0"/>
          <w:color w:val="auto"/>
        </w:rPr>
        <w:t>Na estimativa do valor de referência, foram consideradas as médias dos valores apresentados pelas propostas de menor valor encaminhadas pelas empresas e pelo contrato de menor valor encontrado no âmbito da Administração Pública Federal. Foram, portanto, descartados os valores considerados extremamente elevados para a presente proposição.</w:t>
      </w:r>
    </w:p>
    <w:p w:rsidR="00D15744" w:rsidRPr="003426FA" w:rsidRDefault="004D3C1E"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830A75">
        <w:rPr>
          <w:rFonts w:ascii="Calibri" w:hAnsi="Calibri" w:cs="Calibri"/>
          <w:b w:val="0"/>
          <w:color w:val="4F81BD" w:themeColor="accent1"/>
        </w:rPr>
        <w:t xml:space="preserve">Com base nesses parâmetros, </w:t>
      </w:r>
      <w:r w:rsidR="00D15744" w:rsidRPr="00830A75">
        <w:rPr>
          <w:rFonts w:ascii="Calibri" w:hAnsi="Calibri" w:cs="Calibri"/>
          <w:b w:val="0"/>
          <w:color w:val="4F81BD" w:themeColor="accent1"/>
        </w:rPr>
        <w:t xml:space="preserve">estimou-se o </w:t>
      </w:r>
      <w:r w:rsidR="003426FA" w:rsidRPr="00830A75">
        <w:rPr>
          <w:rFonts w:ascii="Calibri" w:hAnsi="Calibri" w:cs="Calibri"/>
          <w:b w:val="0"/>
          <w:color w:val="4F81BD" w:themeColor="accent1"/>
        </w:rPr>
        <w:t>total</w:t>
      </w:r>
      <w:r w:rsidR="00D15744" w:rsidRPr="00830A75">
        <w:rPr>
          <w:rFonts w:ascii="Calibri" w:hAnsi="Calibri" w:cs="Calibri"/>
          <w:b w:val="0"/>
          <w:color w:val="4F81BD" w:themeColor="accent1"/>
        </w:rPr>
        <w:t xml:space="preserve"> da proposição em</w:t>
      </w:r>
      <w:r w:rsidR="00D15744" w:rsidRPr="003426FA">
        <w:rPr>
          <w:rFonts w:ascii="Calibri" w:hAnsi="Calibri" w:cs="Calibri"/>
          <w:b w:val="0"/>
          <w:color w:val="auto"/>
        </w:rPr>
        <w:t xml:space="preserve"> R$</w:t>
      </w:r>
      <w:r w:rsidR="001305F0">
        <w:rPr>
          <w:rFonts w:ascii="Calibri" w:hAnsi="Calibri" w:cs="Calibri"/>
          <w:b w:val="0"/>
          <w:color w:val="auto"/>
        </w:rPr>
        <w:t xml:space="preserve"> </w:t>
      </w:r>
      <w:r w:rsidR="00830A75" w:rsidRPr="00830A75">
        <w:rPr>
          <w:rFonts w:ascii="Calibri" w:hAnsi="Calibri" w:cs="Calibri"/>
          <w:b w:val="0"/>
          <w:color w:val="FF0000"/>
        </w:rPr>
        <w:t>xxxxxxxxxxxxxx</w:t>
      </w:r>
      <w:r w:rsidR="00217082">
        <w:rPr>
          <w:rFonts w:ascii="Calibri" w:hAnsi="Calibri" w:cs="Calibri"/>
          <w:b w:val="0"/>
          <w:color w:val="auto"/>
        </w:rPr>
        <w:t xml:space="preserve"> </w:t>
      </w:r>
      <w:r w:rsidR="00217082" w:rsidRPr="00830A75">
        <w:rPr>
          <w:rFonts w:ascii="Calibri" w:hAnsi="Calibri" w:cs="Calibri"/>
          <w:b w:val="0"/>
          <w:color w:val="4F81BD" w:themeColor="accent1"/>
        </w:rPr>
        <w:t>(</w:t>
      </w:r>
      <w:r w:rsidR="008B614F">
        <w:rPr>
          <w:rFonts w:ascii="Calibri" w:hAnsi="Calibri" w:cs="Calibri"/>
          <w:b w:val="0"/>
          <w:color w:val="4F81BD" w:themeColor="accent1"/>
        </w:rPr>
        <w:t>XXXXXXXXXXXXXXXXXXXXXXXXX</w:t>
      </w:r>
      <w:r w:rsidR="001305F0" w:rsidRPr="00830A75">
        <w:rPr>
          <w:rFonts w:ascii="Calibri" w:hAnsi="Calibri" w:cs="Calibri"/>
          <w:b w:val="0"/>
          <w:color w:val="4F81BD" w:themeColor="accent1"/>
        </w:rPr>
        <w:t>)</w:t>
      </w:r>
      <w:r w:rsidR="00217082" w:rsidRPr="00830A75">
        <w:rPr>
          <w:rFonts w:ascii="Calibri" w:hAnsi="Calibri" w:cs="Calibri"/>
          <w:b w:val="0"/>
          <w:color w:val="4F81BD" w:themeColor="accent1"/>
        </w:rPr>
        <w:t>.</w:t>
      </w:r>
    </w:p>
    <w:p w:rsidR="00D15744" w:rsidRDefault="00D15744" w:rsidP="00392574">
      <w:pPr>
        <w:pStyle w:val="TextosemFormatao"/>
        <w:spacing w:after="120"/>
        <w:jc w:val="both"/>
        <w:rPr>
          <w:rFonts w:ascii="Tahoma" w:hAnsi="Tahoma" w:cs="Tahoma"/>
          <w:b/>
          <w:bCs/>
          <w:sz w:val="24"/>
          <w:szCs w:val="24"/>
        </w:rPr>
      </w:pPr>
    </w:p>
    <w:p w:rsidR="009857EF" w:rsidRDefault="009857EF" w:rsidP="009857EF">
      <w:pPr>
        <w:pStyle w:val="Titulo1-Personalizado-TR"/>
        <w:keepNext w:val="0"/>
        <w:ind w:left="0" w:firstLine="0"/>
        <w:rPr>
          <w:rFonts w:ascii="Calibri" w:hAnsi="Calibri" w:cs="Calibri"/>
          <w:b w:val="0"/>
          <w:bCs w:val="0"/>
          <w:sz w:val="28"/>
          <w:szCs w:val="28"/>
        </w:rPr>
      </w:pPr>
      <w:r w:rsidRPr="00682439">
        <w:rPr>
          <w:rFonts w:ascii="Calibri" w:hAnsi="Calibri" w:cs="Calibri"/>
          <w:sz w:val="28"/>
          <w:szCs w:val="28"/>
        </w:rPr>
        <w:t>DO REAJUSTE E DA MANUTENÇÃO DO EQUILÍBRIO ECONÔMICO-FINANCEIRO</w:t>
      </w:r>
    </w:p>
    <w:p w:rsidR="009857EF" w:rsidRPr="00E9649A" w:rsidRDefault="009857EF" w:rsidP="009857EF">
      <w:pPr>
        <w:pStyle w:val="Corpodetexto21"/>
        <w:ind w:left="360"/>
        <w:rPr>
          <w:rFonts w:ascii="Verdana" w:hAnsi="Verdana" w:cs="Courier New"/>
          <w:i/>
          <w:sz w:val="22"/>
          <w:szCs w:val="22"/>
        </w:rPr>
      </w:pPr>
    </w:p>
    <w:p w:rsidR="009857EF" w:rsidRDefault="009857EF" w:rsidP="009857EF">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rPr>
      </w:pPr>
      <w:r w:rsidRPr="00682439">
        <w:rPr>
          <w:rFonts w:ascii="Calibri" w:hAnsi="Calibri" w:cs="Calibri"/>
          <w:b w:val="0"/>
          <w:color w:val="auto"/>
        </w:rPr>
        <w:t>O reajuste de preços poderá ser utilizado na presente contratação</w:t>
      </w:r>
      <w:r>
        <w:rPr>
          <w:rFonts w:ascii="Calibri" w:hAnsi="Calibri" w:cs="Calibri"/>
          <w:b w:val="0"/>
          <w:color w:val="auto"/>
        </w:rPr>
        <w:t>, exclusivamente, para o LOTE 10</w:t>
      </w:r>
      <w:r w:rsidRPr="00682439">
        <w:rPr>
          <w:rFonts w:ascii="Calibri" w:hAnsi="Calibri" w:cs="Calibri"/>
          <w:b w:val="0"/>
          <w:color w:val="auto"/>
        </w:rPr>
        <w:t>, desde que seja observado o interregno mínimo de 01 (um) ano da data-limite para apresentação das propostas constante deste edital</w:t>
      </w:r>
    </w:p>
    <w:p w:rsidR="009857EF" w:rsidRDefault="009857EF" w:rsidP="009857EF">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Theme="minorHAnsi" w:hAnsiTheme="minorHAnsi" w:cs="Calibri"/>
          <w:sz w:val="22"/>
          <w:szCs w:val="22"/>
        </w:rPr>
      </w:pPr>
      <w:r w:rsidRPr="00682439">
        <w:rPr>
          <w:rFonts w:ascii="Calibri" w:hAnsi="Calibri" w:cs="Calibri"/>
          <w:b w:val="0"/>
          <w:color w:val="auto"/>
        </w:rPr>
        <w:t>Será considerado índice inicial o da data da apresentação de proposta, com base na seguinte fórmula (De</w:t>
      </w:r>
      <w:r w:rsidRPr="00682439">
        <w:rPr>
          <w:rFonts w:asciiTheme="minorHAnsi" w:hAnsiTheme="minorHAnsi" w:cs="Calibri"/>
          <w:b w:val="0"/>
          <w:color w:val="auto"/>
          <w:sz w:val="22"/>
          <w:szCs w:val="22"/>
        </w:rPr>
        <w:t>creto nº 1.054/94 e Lei nº 10.192/01):</w:t>
      </w:r>
    </w:p>
    <w:p w:rsidR="009857EF" w:rsidRPr="00C82CDF" w:rsidRDefault="009857EF" w:rsidP="009857EF">
      <w:pPr>
        <w:pStyle w:val="Corpodetexto"/>
        <w:ind w:left="360" w:right="-1"/>
        <w:rPr>
          <w:rFonts w:asciiTheme="minorHAnsi" w:hAnsiTheme="minorHAnsi" w:cs="Tahoma"/>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tblGrid>
      <w:tr w:rsidR="009857EF" w:rsidRPr="00C82CDF" w:rsidTr="004C318C">
        <w:tc>
          <w:tcPr>
            <w:tcW w:w="2546" w:type="dxa"/>
            <w:vAlign w:val="center"/>
          </w:tcPr>
          <w:p w:rsidR="009857EF" w:rsidRDefault="009857EF" w:rsidP="004C318C">
            <w:pPr>
              <w:tabs>
                <w:tab w:val="num" w:pos="989"/>
              </w:tabs>
              <w:ind w:left="28"/>
              <w:jc w:val="center"/>
              <w:rPr>
                <w:rFonts w:asciiTheme="minorHAnsi" w:hAnsiTheme="minorHAnsi" w:cs="Courier New"/>
                <w:b/>
                <w:sz w:val="24"/>
                <w:szCs w:val="24"/>
              </w:rPr>
            </w:pPr>
            <w:r w:rsidRPr="00682439">
              <w:rPr>
                <w:rFonts w:asciiTheme="minorHAnsi" w:hAnsiTheme="minorHAnsi" w:cs="Courier New"/>
                <w:b/>
                <w:sz w:val="24"/>
                <w:szCs w:val="24"/>
              </w:rPr>
              <w:t xml:space="preserve">R= </w:t>
            </w:r>
            <w:r w:rsidRPr="00682439">
              <w:rPr>
                <w:rFonts w:asciiTheme="minorHAnsi" w:hAnsiTheme="minorHAnsi" w:cs="Courier New"/>
                <w:b/>
                <w:sz w:val="24"/>
                <w:szCs w:val="24"/>
                <w:u w:val="single"/>
              </w:rPr>
              <w:t>V x I</w:t>
            </w:r>
            <w:r w:rsidRPr="00682439">
              <w:rPr>
                <w:rFonts w:asciiTheme="minorHAnsi" w:hAnsiTheme="minorHAnsi" w:cs="Courier New"/>
                <w:b/>
                <w:sz w:val="24"/>
                <w:szCs w:val="24"/>
              </w:rPr>
              <w:t xml:space="preserve"> – Io</w:t>
            </w:r>
          </w:p>
          <w:p w:rsidR="009857EF" w:rsidRDefault="009857EF" w:rsidP="004C318C">
            <w:pPr>
              <w:tabs>
                <w:tab w:val="left" w:pos="1134"/>
              </w:tabs>
              <w:ind w:left="28"/>
              <w:jc w:val="center"/>
              <w:rPr>
                <w:rFonts w:asciiTheme="minorHAnsi" w:hAnsiTheme="minorHAnsi" w:cs="Courier New"/>
                <w:sz w:val="24"/>
                <w:szCs w:val="24"/>
              </w:rPr>
            </w:pPr>
            <w:r w:rsidRPr="00682439">
              <w:rPr>
                <w:rFonts w:asciiTheme="minorHAnsi" w:hAnsiTheme="minorHAnsi" w:cs="Courier New"/>
                <w:b/>
                <w:sz w:val="24"/>
                <w:szCs w:val="24"/>
              </w:rPr>
              <w:t>Io</w:t>
            </w:r>
          </w:p>
        </w:tc>
      </w:tr>
    </w:tbl>
    <w:p w:rsidR="009857EF" w:rsidRPr="00C82CDF" w:rsidRDefault="009857EF" w:rsidP="009857EF">
      <w:pPr>
        <w:spacing w:after="120"/>
        <w:ind w:left="1843"/>
        <w:rPr>
          <w:rFonts w:asciiTheme="minorHAnsi" w:hAnsiTheme="minorHAnsi" w:cs="Courier New"/>
          <w:b/>
          <w:sz w:val="24"/>
          <w:szCs w:val="24"/>
        </w:rPr>
      </w:pPr>
      <w:r>
        <w:rPr>
          <w:rFonts w:asciiTheme="minorHAnsi" w:hAnsiTheme="minorHAnsi" w:cs="Courier New"/>
          <w:b/>
          <w:sz w:val="24"/>
          <w:szCs w:val="24"/>
        </w:rPr>
        <w:br w:type="textWrapping" w:clear="all"/>
      </w:r>
    </w:p>
    <w:p w:rsidR="009857EF" w:rsidRPr="00C82CDF" w:rsidRDefault="009857EF" w:rsidP="009857EF">
      <w:pPr>
        <w:spacing w:after="120"/>
        <w:ind w:left="1843"/>
        <w:rPr>
          <w:rFonts w:asciiTheme="minorHAnsi" w:hAnsiTheme="minorHAnsi" w:cs="Courier New"/>
          <w:sz w:val="24"/>
          <w:szCs w:val="24"/>
        </w:rPr>
      </w:pPr>
      <w:r w:rsidRPr="00682439">
        <w:rPr>
          <w:rFonts w:asciiTheme="minorHAnsi" w:hAnsiTheme="minorHAnsi" w:cs="Courier New"/>
          <w:b/>
          <w:sz w:val="24"/>
          <w:szCs w:val="24"/>
        </w:rPr>
        <w:t>Sendo</w:t>
      </w:r>
      <w:r w:rsidRPr="00682439">
        <w:rPr>
          <w:rFonts w:asciiTheme="minorHAnsi" w:hAnsiTheme="minorHAnsi" w:cs="Courier New"/>
          <w:sz w:val="24"/>
          <w:szCs w:val="24"/>
        </w:rPr>
        <w:t xml:space="preserve">: </w:t>
      </w:r>
    </w:p>
    <w:p w:rsidR="009857EF" w:rsidRPr="00C82CDF" w:rsidRDefault="009857EF" w:rsidP="009857EF">
      <w:pPr>
        <w:ind w:left="1843"/>
        <w:jc w:val="both"/>
        <w:rPr>
          <w:rFonts w:asciiTheme="minorHAnsi" w:hAnsiTheme="minorHAnsi" w:cs="Courier New"/>
          <w:sz w:val="24"/>
          <w:szCs w:val="24"/>
        </w:rPr>
      </w:pPr>
      <w:r w:rsidRPr="00682439">
        <w:rPr>
          <w:rFonts w:asciiTheme="minorHAnsi" w:hAnsiTheme="minorHAnsi" w:cs="Courier New"/>
          <w:sz w:val="24"/>
          <w:szCs w:val="24"/>
        </w:rPr>
        <w:t>R = Valor do reajuste procurado;</w:t>
      </w:r>
    </w:p>
    <w:p w:rsidR="009857EF" w:rsidRPr="00C82CDF" w:rsidRDefault="009857EF" w:rsidP="009857EF">
      <w:pPr>
        <w:ind w:left="1843"/>
        <w:jc w:val="both"/>
        <w:rPr>
          <w:rFonts w:asciiTheme="minorHAnsi" w:hAnsiTheme="minorHAnsi" w:cs="Courier New"/>
          <w:sz w:val="24"/>
          <w:szCs w:val="24"/>
        </w:rPr>
      </w:pPr>
      <w:r w:rsidRPr="00682439">
        <w:rPr>
          <w:rFonts w:asciiTheme="minorHAnsi" w:hAnsiTheme="minorHAnsi" w:cs="Courier New"/>
          <w:sz w:val="24"/>
          <w:szCs w:val="24"/>
        </w:rPr>
        <w:t>V = Valor contratual do serviço;</w:t>
      </w:r>
    </w:p>
    <w:p w:rsidR="009857EF" w:rsidRPr="00C82CDF" w:rsidRDefault="009857EF" w:rsidP="009857EF">
      <w:pPr>
        <w:ind w:left="1843"/>
        <w:jc w:val="both"/>
        <w:rPr>
          <w:rFonts w:asciiTheme="minorHAnsi" w:hAnsiTheme="minorHAnsi" w:cs="Courier New"/>
          <w:sz w:val="24"/>
          <w:szCs w:val="24"/>
        </w:rPr>
      </w:pPr>
      <w:r w:rsidRPr="00682439">
        <w:rPr>
          <w:rFonts w:asciiTheme="minorHAnsi" w:hAnsiTheme="minorHAnsi" w:cs="Courier New"/>
          <w:sz w:val="24"/>
          <w:szCs w:val="24"/>
        </w:rPr>
        <w:t>I = Índice relativo ao mês do reajuste;</w:t>
      </w:r>
    </w:p>
    <w:p w:rsidR="009857EF" w:rsidRPr="00C82CDF" w:rsidRDefault="009857EF" w:rsidP="009857EF">
      <w:pPr>
        <w:ind w:left="1843"/>
        <w:jc w:val="both"/>
        <w:rPr>
          <w:rFonts w:asciiTheme="minorHAnsi" w:hAnsiTheme="minorHAnsi" w:cs="Courier New"/>
          <w:sz w:val="24"/>
          <w:szCs w:val="24"/>
        </w:rPr>
      </w:pPr>
      <w:r w:rsidRPr="00682439">
        <w:rPr>
          <w:rFonts w:asciiTheme="minorHAnsi" w:hAnsiTheme="minorHAnsi" w:cs="Courier New"/>
          <w:sz w:val="24"/>
          <w:szCs w:val="24"/>
        </w:rPr>
        <w:t>Io = Índice inicial – refere-se ao índice de custos ou de preços correspondentes ao mês da entrega da proposta da licitação.</w:t>
      </w:r>
    </w:p>
    <w:p w:rsidR="009857EF" w:rsidRPr="00E9649A" w:rsidRDefault="009857EF" w:rsidP="009857EF">
      <w:pPr>
        <w:ind w:left="360"/>
        <w:jc w:val="both"/>
        <w:rPr>
          <w:rFonts w:ascii="Verdana" w:hAnsi="Verdana" w:cs="Courier New"/>
          <w:sz w:val="22"/>
          <w:szCs w:val="22"/>
        </w:rPr>
      </w:pPr>
    </w:p>
    <w:p w:rsidR="009857EF" w:rsidRDefault="009857EF" w:rsidP="009857EF">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rPr>
      </w:pPr>
      <w:r w:rsidRPr="00682439">
        <w:rPr>
          <w:rFonts w:ascii="Calibri" w:hAnsi="Calibri" w:cs="Calibri"/>
          <w:b w:val="0"/>
          <w:color w:val="auto"/>
        </w:rPr>
        <w:t>O índice a ser utilizado para o cálculo do reajustamento do contrato é o Índice Geral de Preços – Disponibilidade Interna (IGP/DI) da Fundação Getúlio Vargas - FGV, ou outro índice que venha a substituí-lo;</w:t>
      </w:r>
    </w:p>
    <w:p w:rsidR="009857EF" w:rsidRDefault="009857EF" w:rsidP="009857EF">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rPr>
      </w:pPr>
      <w:r w:rsidRPr="00682439">
        <w:rPr>
          <w:rFonts w:ascii="Calibri" w:hAnsi="Calibri" w:cs="Calibri"/>
          <w:b w:val="0"/>
          <w:color w:val="auto"/>
        </w:rPr>
        <w:t>Os reajustes serão precedidos obrigatoriamente de solicitação da CONTRATADA, acompanhada de memorial do cálculo, conforme for a variação de custos objeto do reajuste;</w:t>
      </w:r>
    </w:p>
    <w:p w:rsidR="009857EF" w:rsidRDefault="009857EF" w:rsidP="009857EF">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rPr>
      </w:pPr>
      <w:r w:rsidRPr="00682439">
        <w:rPr>
          <w:rFonts w:ascii="Calibri" w:hAnsi="Calibri" w:cs="Calibri"/>
          <w:b w:val="0"/>
          <w:color w:val="auto"/>
        </w:rPr>
        <w:t>. É vedada a inclusão, por ocasião do reajuste de itens de materiais e insumos não previstos na proposta inicial, exceto quando se tornarem obrigatórios por força de instrumento legal, sentença normativa, acordo coletivo ou convenção coletiva;</w:t>
      </w:r>
    </w:p>
    <w:p w:rsidR="009857EF" w:rsidRDefault="009857EF" w:rsidP="009857EF">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rPr>
      </w:pPr>
      <w:r w:rsidRPr="00682439">
        <w:rPr>
          <w:rFonts w:ascii="Calibri" w:hAnsi="Calibri" w:cs="Calibri"/>
          <w:b w:val="0"/>
          <w:color w:val="auto"/>
        </w:rPr>
        <w:t>A decisão sobre o pedido de reajuste deve ser feita no prazo máximo de 60 (sessenta) dias corridos, contados a partir da solicitação e da entrega dos comprovantes de variação dos custos;</w:t>
      </w:r>
    </w:p>
    <w:p w:rsidR="009857EF" w:rsidRDefault="009857EF" w:rsidP="009857EF">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rPr>
      </w:pPr>
      <w:r w:rsidRPr="00682439">
        <w:rPr>
          <w:rFonts w:ascii="Calibri" w:hAnsi="Calibri" w:cs="Calibri"/>
          <w:b w:val="0"/>
          <w:color w:val="auto"/>
        </w:rPr>
        <w:t>Os reajustes serão formalizados por meio de apostilamento e não poderão alterar o equilíbrio econômico-financeiro dos contratos</w:t>
      </w:r>
    </w:p>
    <w:p w:rsidR="009857EF" w:rsidRDefault="009857EF" w:rsidP="009857EF">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rPr>
      </w:pPr>
      <w:r w:rsidRPr="00682439">
        <w:rPr>
          <w:rFonts w:ascii="Calibri" w:hAnsi="Calibri" w:cs="Calibri"/>
          <w:b w:val="0"/>
          <w:color w:val="auto"/>
        </w:rPr>
        <w:t xml:space="preserve">O prazo referido no subitem </w:t>
      </w:r>
      <w:r>
        <w:rPr>
          <w:rFonts w:ascii="Calibri" w:hAnsi="Calibri" w:cs="Calibri"/>
          <w:b w:val="0"/>
          <w:color w:val="auto"/>
        </w:rPr>
        <w:t>7</w:t>
      </w:r>
      <w:r w:rsidRPr="00682439">
        <w:rPr>
          <w:rFonts w:ascii="Calibri" w:hAnsi="Calibri" w:cs="Calibri"/>
          <w:b w:val="0"/>
          <w:color w:val="auto"/>
        </w:rPr>
        <w:t>.6 ficará suspenso enquanto a CONTRATADA não cumprir os atos ou deixar de apresentar a documentação solicitada pelo CONTRATANTE para a comprovação da variação dos custos;</w:t>
      </w:r>
    </w:p>
    <w:p w:rsidR="009857EF" w:rsidRDefault="009857EF" w:rsidP="009857EF">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rPr>
      </w:pPr>
      <w:r w:rsidRPr="00682439">
        <w:rPr>
          <w:rFonts w:ascii="Calibri" w:hAnsi="Calibri" w:cs="Calibri"/>
          <w:b w:val="0"/>
          <w:color w:val="auto"/>
        </w:rPr>
        <w:t>Os reajustes a que a CONTRATADA fizer jus e não forem solicitados durante a vigência do contrato serão objeto de preclusão com o encerramento do contrato;</w:t>
      </w:r>
    </w:p>
    <w:p w:rsidR="009857EF" w:rsidRDefault="009857EF" w:rsidP="009857EF">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rPr>
      </w:pPr>
      <w:r w:rsidRPr="00682439">
        <w:rPr>
          <w:rFonts w:ascii="Calibri" w:hAnsi="Calibri" w:cs="Calibri"/>
          <w:b w:val="0"/>
          <w:color w:val="auto"/>
        </w:rPr>
        <w:t>Os novos valores contratuais decorrentes dos reajustes terão suas vigências iniciadas do interregno mínimo de 01 (um) ano da data de ocorrência do fato gerador que deu causa ao reajuste, ou seja, do aniversário da data-limite para apresentação das propostas constante deste edital, em relação aos custos com materiais e insumos necessários à execução do objeto contratado;</w:t>
      </w:r>
    </w:p>
    <w:p w:rsidR="009857EF" w:rsidRDefault="009857EF" w:rsidP="009857EF">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rPr>
      </w:pPr>
      <w:r w:rsidRPr="00682439">
        <w:rPr>
          <w:rFonts w:ascii="Calibri" w:hAnsi="Calibri" w:cs="Calibri"/>
          <w:b w:val="0"/>
          <w:color w:val="auto"/>
        </w:rPr>
        <w:t>Os efeitos financeiros do reajuste ocorrerão exclusivamente para os itens que o motivaram, e apenas em relação à diferença porventura existente;</w:t>
      </w:r>
    </w:p>
    <w:p w:rsidR="009857EF" w:rsidRDefault="009857EF" w:rsidP="009857EF">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rPr>
      </w:pPr>
      <w:r w:rsidRPr="00682439">
        <w:rPr>
          <w:rFonts w:ascii="Calibri" w:hAnsi="Calibri" w:cs="Calibri"/>
          <w:b w:val="0"/>
          <w:color w:val="auto"/>
        </w:rPr>
        <w:t>O reajuste não interfere no direito das partes de solicitar, a qualquer momento, a manutenção do equilíbrio econômico-financeiro dos contratos com base no disposto no art. 65 da Lei nº 8.666/93.</w:t>
      </w:r>
    </w:p>
    <w:p w:rsidR="009857EF" w:rsidRPr="00E005FD" w:rsidRDefault="009857EF" w:rsidP="00392574">
      <w:pPr>
        <w:pStyle w:val="TextosemFormatao"/>
        <w:spacing w:after="120"/>
        <w:jc w:val="both"/>
        <w:rPr>
          <w:rFonts w:ascii="Tahoma" w:hAnsi="Tahoma" w:cs="Tahoma"/>
          <w:b/>
          <w:bCs/>
          <w:sz w:val="24"/>
          <w:szCs w:val="24"/>
        </w:rPr>
      </w:pPr>
    </w:p>
    <w:p w:rsidR="00D15744" w:rsidRPr="00E005FD" w:rsidRDefault="00D15744"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ADEQUAÇÃO ORÇAMENTÁRIA</w:t>
      </w:r>
    </w:p>
    <w:p w:rsidR="00D15744" w:rsidRPr="00526C28" w:rsidRDefault="00D15744" w:rsidP="00392574">
      <w:pPr>
        <w:pStyle w:val="TextosemFormatao"/>
        <w:spacing w:after="120"/>
        <w:jc w:val="both"/>
        <w:rPr>
          <w:rFonts w:ascii="Tahoma" w:hAnsi="Tahoma" w:cs="Tahoma"/>
          <w:b/>
          <w:bCs/>
          <w:sz w:val="24"/>
          <w:szCs w:val="24"/>
        </w:rPr>
      </w:pPr>
    </w:p>
    <w:p w:rsidR="00D15744" w:rsidRPr="00526C28" w:rsidRDefault="00804E75" w:rsidP="00392574">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rPr>
      </w:pPr>
      <w:r w:rsidRPr="00526C28">
        <w:rPr>
          <w:rFonts w:ascii="Calibri" w:hAnsi="Calibri" w:cs="Calibri"/>
          <w:b w:val="0"/>
          <w:color w:val="auto"/>
        </w:rPr>
        <w:t>Os recursos necessários ao atendimento das despesas correrão à conta dos recursos orçamentários serão designados pela Subsecretaria de Orçamento e Finanças do TRF5.</w:t>
      </w:r>
    </w:p>
    <w:p w:rsidR="00D15744" w:rsidRPr="00E005FD" w:rsidRDefault="00D15744"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 xml:space="preserve">SANÇÕES APLICÁVEIS </w:t>
      </w:r>
    </w:p>
    <w:p w:rsidR="00D15744" w:rsidRPr="00E005FD" w:rsidRDefault="00D15744" w:rsidP="00392574">
      <w:pPr>
        <w:autoSpaceDE w:val="0"/>
        <w:autoSpaceDN w:val="0"/>
        <w:adjustRightInd w:val="0"/>
        <w:jc w:val="both"/>
        <w:rPr>
          <w:rFonts w:ascii="Calibri" w:hAnsi="Calibri" w:cs="Calibri"/>
          <w:sz w:val="24"/>
          <w:szCs w:val="24"/>
          <w:lang w:eastAsia="en-US"/>
        </w:rPr>
      </w:pPr>
    </w:p>
    <w:p w:rsidR="002E37E7"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 xml:space="preserve">Pela </w:t>
      </w:r>
      <w:r w:rsidRPr="00FF77C5">
        <w:rPr>
          <w:rFonts w:ascii="Calibri" w:hAnsi="Calibri" w:cs="Calibri"/>
          <w:b w:val="0"/>
          <w:color w:val="auto"/>
        </w:rPr>
        <w:t>inexecução</w:t>
      </w:r>
      <w:r w:rsidRPr="00FF77C5">
        <w:rPr>
          <w:rFonts w:ascii="Calibri" w:hAnsi="Calibri" w:cs="Calibri"/>
          <w:b w:val="0"/>
          <w:lang w:eastAsia="en-US"/>
        </w:rPr>
        <w:t xml:space="preserve"> total ou parcial dos serviços previstos no contrato, pela execução desses serviços em desacordo com o estabelecido no contrato, ou pelo descumprimento das obrigações contratuais, o Tribunal poderá, garantida a prévia defesa, e observada a gravidade da ocorrência, aplicar, inclusive de forma cumulativa, à contratada as seguintes sanções, não necessariamente na mesma ordem que segue:</w:t>
      </w:r>
    </w:p>
    <w:p w:rsidR="00E84DF1" w:rsidRPr="00135C53" w:rsidRDefault="009228FE" w:rsidP="00E84DF1">
      <w:pPr>
        <w:pStyle w:val="contrato0"/>
        <w:widowControl w:val="0"/>
        <w:numPr>
          <w:ilvl w:val="0"/>
          <w:numId w:val="42"/>
        </w:numPr>
        <w:spacing w:before="120" w:after="120"/>
        <w:rPr>
          <w:rFonts w:ascii="Calibri" w:hAnsi="Calibri" w:cs="Calibri"/>
          <w:sz w:val="24"/>
          <w:szCs w:val="24"/>
          <w:lang w:val="pt-BR" w:eastAsia="en-US"/>
        </w:rPr>
      </w:pPr>
      <w:r>
        <w:rPr>
          <w:rFonts w:ascii="Calibri" w:hAnsi="Calibri" w:cs="Calibri"/>
          <w:sz w:val="24"/>
          <w:szCs w:val="24"/>
          <w:lang w:val="pt-BR" w:eastAsia="en-US"/>
        </w:rPr>
        <w:t xml:space="preserve">Multa </w:t>
      </w:r>
      <w:r w:rsidRPr="00135C53">
        <w:rPr>
          <w:rFonts w:ascii="Calibri" w:hAnsi="Calibri" w:cs="Calibri"/>
          <w:sz w:val="24"/>
          <w:szCs w:val="24"/>
          <w:lang w:val="pt-BR" w:eastAsia="en-US"/>
        </w:rPr>
        <w:t xml:space="preserve">de 1% (um por cento) sobre o valor </w:t>
      </w:r>
      <w:r w:rsidR="00F03940">
        <w:rPr>
          <w:rFonts w:ascii="Calibri" w:hAnsi="Calibri" w:cs="Calibri"/>
          <w:sz w:val="24"/>
          <w:szCs w:val="24"/>
          <w:lang w:val="pt-BR" w:eastAsia="en-US"/>
        </w:rPr>
        <w:t>do objeto a ser entregue</w:t>
      </w:r>
      <w:r w:rsidRPr="00135C53">
        <w:rPr>
          <w:rFonts w:ascii="Calibri" w:hAnsi="Calibri" w:cs="Calibri"/>
          <w:sz w:val="24"/>
          <w:szCs w:val="24"/>
          <w:lang w:val="pt-BR" w:eastAsia="en-US"/>
        </w:rPr>
        <w:t xml:space="preserve"> </w:t>
      </w:r>
      <w:r w:rsidR="00F03940">
        <w:rPr>
          <w:rFonts w:ascii="Calibri" w:hAnsi="Calibri" w:cs="Calibri"/>
          <w:sz w:val="24"/>
          <w:szCs w:val="24"/>
          <w:lang w:val="pt-BR" w:eastAsia="en-US"/>
        </w:rPr>
        <w:t>por dia de atraso</w:t>
      </w:r>
      <w:r w:rsidR="00E84DF1" w:rsidRPr="00135C53">
        <w:rPr>
          <w:rFonts w:ascii="Calibri" w:hAnsi="Calibri" w:cs="Calibri"/>
          <w:sz w:val="24"/>
          <w:szCs w:val="24"/>
          <w:lang w:val="pt-BR" w:eastAsia="en-US"/>
        </w:rPr>
        <w:t>;</w:t>
      </w:r>
    </w:p>
    <w:p w:rsidR="00E84DF1" w:rsidRPr="00E005FD" w:rsidRDefault="009228FE" w:rsidP="00E84DF1">
      <w:pPr>
        <w:pStyle w:val="contrato0"/>
        <w:widowControl w:val="0"/>
        <w:numPr>
          <w:ilvl w:val="0"/>
          <w:numId w:val="42"/>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w:t>
      </w:r>
      <w:r w:rsidR="00E84DF1" w:rsidRPr="00E005FD">
        <w:rPr>
          <w:rFonts w:ascii="Calibri" w:hAnsi="Calibri" w:cs="Calibri"/>
          <w:sz w:val="24"/>
          <w:szCs w:val="24"/>
          <w:lang w:val="pt-BR" w:eastAsia="en-US"/>
        </w:rPr>
        <w:t xml:space="preserve">de 2% (dois por cento) incidente sobre o valor </w:t>
      </w:r>
      <w:r w:rsidR="00E84DF1">
        <w:rPr>
          <w:rFonts w:ascii="Calibri" w:hAnsi="Calibri" w:cs="Calibri"/>
          <w:sz w:val="24"/>
          <w:szCs w:val="24"/>
          <w:lang w:val="pt-BR" w:eastAsia="en-US"/>
        </w:rPr>
        <w:t>total do contrato</w:t>
      </w:r>
      <w:r w:rsidR="00E84DF1" w:rsidRPr="00E005FD">
        <w:rPr>
          <w:rFonts w:ascii="Calibri" w:hAnsi="Calibri" w:cs="Calibri"/>
          <w:sz w:val="24"/>
          <w:szCs w:val="24"/>
          <w:lang w:val="pt-BR" w:eastAsia="en-US"/>
        </w:rPr>
        <w:t>, sem prejuízo da rescisão contratual, em caso de violação de quaisquer cláusulas do Acordo de Confidencialidade de Informação, por evento;</w:t>
      </w:r>
    </w:p>
    <w:p w:rsidR="00E84DF1" w:rsidRPr="00E005FD" w:rsidRDefault="009228FE" w:rsidP="00E84DF1">
      <w:pPr>
        <w:pStyle w:val="contrato0"/>
        <w:widowControl w:val="0"/>
        <w:numPr>
          <w:ilvl w:val="0"/>
          <w:numId w:val="42"/>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w:t>
      </w:r>
      <w:r w:rsidR="00E84DF1" w:rsidRPr="00E005FD">
        <w:rPr>
          <w:rFonts w:ascii="Calibri" w:hAnsi="Calibri" w:cs="Calibri"/>
          <w:sz w:val="24"/>
          <w:szCs w:val="24"/>
          <w:lang w:val="pt-BR" w:eastAsia="en-US"/>
        </w:rPr>
        <w:t xml:space="preserve">de 2% (dois por cento) incidente sobre o valor </w:t>
      </w:r>
      <w:r w:rsidR="00E84DF1">
        <w:rPr>
          <w:rFonts w:ascii="Calibri" w:hAnsi="Calibri" w:cs="Calibri"/>
          <w:sz w:val="24"/>
          <w:szCs w:val="24"/>
          <w:lang w:val="pt-BR" w:eastAsia="en-US"/>
        </w:rPr>
        <w:t>total do contrato</w:t>
      </w:r>
      <w:r w:rsidR="00E84DF1" w:rsidRPr="00E005FD">
        <w:rPr>
          <w:rFonts w:ascii="Calibri" w:hAnsi="Calibri" w:cs="Calibri"/>
          <w:sz w:val="24"/>
          <w:szCs w:val="24"/>
          <w:lang w:val="pt-BR" w:eastAsia="en-US"/>
        </w:rPr>
        <w:t>, sem prejuízo da rescisão contratual, em caso de violação ao anonimato ou privacidade dos respondentes, por ocorrência;</w:t>
      </w:r>
    </w:p>
    <w:p w:rsidR="00E84DF1" w:rsidRPr="00E005FD" w:rsidRDefault="009228FE" w:rsidP="00E84DF1">
      <w:pPr>
        <w:pStyle w:val="contrato0"/>
        <w:widowControl w:val="0"/>
        <w:numPr>
          <w:ilvl w:val="0"/>
          <w:numId w:val="42"/>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w:t>
      </w:r>
      <w:r w:rsidR="00E84DF1" w:rsidRPr="00E005FD">
        <w:rPr>
          <w:rFonts w:ascii="Calibri" w:hAnsi="Calibri" w:cs="Calibri"/>
          <w:sz w:val="24"/>
          <w:szCs w:val="24"/>
          <w:lang w:val="pt-BR" w:eastAsia="en-US"/>
        </w:rPr>
        <w:t xml:space="preserve">de </w:t>
      </w:r>
      <w:r w:rsidR="00E84DF1">
        <w:rPr>
          <w:rFonts w:ascii="Calibri" w:hAnsi="Calibri" w:cs="Calibri"/>
          <w:sz w:val="24"/>
          <w:szCs w:val="24"/>
          <w:lang w:val="pt-BR" w:eastAsia="en-US"/>
        </w:rPr>
        <w:t>0,5</w:t>
      </w:r>
      <w:r w:rsidR="00E84DF1" w:rsidRPr="00E005FD">
        <w:rPr>
          <w:rFonts w:ascii="Calibri" w:hAnsi="Calibri" w:cs="Calibri"/>
          <w:sz w:val="24"/>
          <w:szCs w:val="24"/>
          <w:lang w:val="pt-BR" w:eastAsia="en-US"/>
        </w:rPr>
        <w:t>% (</w:t>
      </w:r>
      <w:r w:rsidR="00E84DF1">
        <w:rPr>
          <w:rFonts w:ascii="Calibri" w:hAnsi="Calibri" w:cs="Calibri"/>
          <w:sz w:val="24"/>
          <w:szCs w:val="24"/>
          <w:lang w:val="pt-BR" w:eastAsia="en-US"/>
        </w:rPr>
        <w:t xml:space="preserve">zero vírgula cinco </w:t>
      </w:r>
      <w:r w:rsidR="00E84DF1" w:rsidRPr="00E005FD">
        <w:rPr>
          <w:rFonts w:ascii="Calibri" w:hAnsi="Calibri" w:cs="Calibri"/>
          <w:sz w:val="24"/>
          <w:szCs w:val="24"/>
          <w:lang w:val="pt-BR" w:eastAsia="en-US"/>
        </w:rPr>
        <w:t xml:space="preserve">cento) incidente sobre o valor </w:t>
      </w:r>
      <w:r w:rsidR="00E84DF1">
        <w:rPr>
          <w:rFonts w:ascii="Calibri" w:hAnsi="Calibri" w:cs="Calibri"/>
          <w:sz w:val="24"/>
          <w:szCs w:val="24"/>
          <w:lang w:val="pt-BR" w:eastAsia="en-US"/>
        </w:rPr>
        <w:t>total do contrato</w:t>
      </w:r>
      <w:r w:rsidR="00E84DF1" w:rsidRPr="00E005FD">
        <w:rPr>
          <w:rFonts w:ascii="Calibri" w:hAnsi="Calibri" w:cs="Calibri"/>
          <w:sz w:val="24"/>
          <w:szCs w:val="24"/>
          <w:lang w:val="pt-BR" w:eastAsia="en-US"/>
        </w:rPr>
        <w:t xml:space="preserve"> por deixar de cumprir quaisquer das obrigações estabelecidas no instrumento contratual e anexos, por ocorrência;</w:t>
      </w:r>
    </w:p>
    <w:p w:rsidR="008B79AF" w:rsidRPr="00E005FD" w:rsidRDefault="009228FE" w:rsidP="00E84DF1">
      <w:pPr>
        <w:pStyle w:val="contrato0"/>
        <w:widowControl w:val="0"/>
        <w:numPr>
          <w:ilvl w:val="0"/>
          <w:numId w:val="42"/>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w:t>
      </w:r>
      <w:r w:rsidR="00E84DF1" w:rsidRPr="00E005FD">
        <w:rPr>
          <w:rFonts w:ascii="Calibri" w:hAnsi="Calibri" w:cs="Calibri"/>
          <w:sz w:val="24"/>
          <w:szCs w:val="24"/>
          <w:lang w:val="pt-BR" w:eastAsia="en-US"/>
        </w:rPr>
        <w:t xml:space="preserve">de </w:t>
      </w:r>
      <w:r w:rsidR="00E84DF1" w:rsidRPr="00815CE3">
        <w:rPr>
          <w:rFonts w:ascii="Calibri" w:hAnsi="Calibri" w:cs="Calibri"/>
          <w:bCs/>
          <w:sz w:val="24"/>
          <w:szCs w:val="24"/>
          <w:lang w:val="pt-BR" w:eastAsia="en-US"/>
        </w:rPr>
        <w:t>20% (vinte por cento)</w:t>
      </w:r>
      <w:r w:rsidR="00E84DF1" w:rsidRPr="00E005FD">
        <w:rPr>
          <w:rFonts w:ascii="Calibri" w:hAnsi="Calibri" w:cs="Calibri"/>
          <w:sz w:val="24"/>
          <w:szCs w:val="24"/>
          <w:lang w:val="pt-BR" w:eastAsia="en-US"/>
        </w:rPr>
        <w:t xml:space="preserve"> sobre o valor global do contrato, em caso de inexecução total da obrigação assumida;</w:t>
      </w:r>
    </w:p>
    <w:p w:rsidR="002E37E7" w:rsidRDefault="00FF77C5">
      <w:pPr>
        <w:pStyle w:val="contrato0"/>
        <w:widowControl w:val="0"/>
        <w:numPr>
          <w:ilvl w:val="0"/>
          <w:numId w:val="42"/>
        </w:numPr>
        <w:spacing w:before="120" w:after="120"/>
        <w:rPr>
          <w:rFonts w:ascii="Calibri" w:hAnsi="Calibri" w:cs="Calibri"/>
          <w:sz w:val="24"/>
          <w:szCs w:val="24"/>
          <w:lang w:eastAsia="en-US"/>
        </w:rPr>
      </w:pPr>
      <w:r w:rsidRPr="00FF77C5">
        <w:rPr>
          <w:rFonts w:ascii="Calibri" w:hAnsi="Calibri" w:cs="Calibri"/>
          <w:sz w:val="24"/>
          <w:szCs w:val="24"/>
          <w:lang w:eastAsia="en-US"/>
        </w:rPr>
        <w:t>Não havendo mais interesse do Contratante na execução do contrato, manifestada formalmente pela unidade gestora do instrumento contratual, em razão do descumprimento pela CONTRATADA de qualquer das condições avençadas, poderá ser aplicada multa compensatória de 15%(quinze por cento), calculada sobre o valor global do contrato, nos termos do inciso II, do artigo 87, da Lei nº 8.666/1993, deste Termo de Referência e das disposições previstas no instrumento contratual.</w:t>
      </w:r>
    </w:p>
    <w:p w:rsidR="00D15744" w:rsidRPr="00E005FD" w:rsidRDefault="009228FE" w:rsidP="00F7444E">
      <w:pPr>
        <w:pStyle w:val="contrato0"/>
        <w:widowControl w:val="0"/>
        <w:numPr>
          <w:ilvl w:val="0"/>
          <w:numId w:val="42"/>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 xml:space="preserve">Suspensão </w:t>
      </w:r>
      <w:r w:rsidR="00D15744" w:rsidRPr="00E005FD">
        <w:rPr>
          <w:rFonts w:ascii="Calibri" w:hAnsi="Calibri" w:cs="Calibri"/>
          <w:sz w:val="24"/>
          <w:szCs w:val="24"/>
          <w:lang w:val="pt-BR" w:eastAsia="en-US"/>
        </w:rPr>
        <w:t>temporária de participação em licitação e impedimento de contratar com a Administração, por prazo não superior a dois anos;</w:t>
      </w:r>
    </w:p>
    <w:p w:rsidR="00D15744" w:rsidRPr="00E005FD" w:rsidRDefault="009228FE" w:rsidP="00F7444E">
      <w:pPr>
        <w:pStyle w:val="contrato0"/>
        <w:widowControl w:val="0"/>
        <w:numPr>
          <w:ilvl w:val="0"/>
          <w:numId w:val="42"/>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 xml:space="preserve">Declaração </w:t>
      </w:r>
      <w:r w:rsidR="00D15744" w:rsidRPr="00E005FD">
        <w:rPr>
          <w:rFonts w:ascii="Calibri" w:hAnsi="Calibri" w:cs="Calibri"/>
          <w:sz w:val="24"/>
          <w:szCs w:val="24"/>
          <w:lang w:val="pt-BR" w:eastAsia="en-US"/>
        </w:rPr>
        <w:t>de inidoneidade para licitar ou contratar com a Administração Pública enquanto perdurarem os motivos determinantes da punição ou até que seja promovida a reabilitação perante a autoridade que aplicou a penalidade, que será concedida sempre que a contratada ressarcir o Tribunal pelos prejuízos resultantes e após decorrido o prazo da sanção aplicada com base no item anterior;</w:t>
      </w:r>
    </w:p>
    <w:p w:rsidR="002E37E7"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A suspensão temporária do direito de contratar com a Administração é aplicável no caso de inexecução total do contrato, por culpa exclusiva da contratada. A declaração de inidoneidade para licitar ou contratar com a Administração Pública é aplicável no caso de fraude na execução do contrato.</w:t>
      </w:r>
    </w:p>
    <w:p w:rsidR="002E37E7"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lastRenderedPageBreak/>
        <w:t>As sanções de multa podem ser aplicadas à CONTRATADA juntamente com a de advertência, suspensão temporária do direito de participar de licitação e impedimento de contratar com o Tribunal Regional Federal da 5a Região e declaração de inidoneidade para licitar ou contratar com a Administração Pública, descontando-a do pagamento a ser efetuado.</w:t>
      </w:r>
    </w:p>
    <w:p w:rsidR="002E37E7"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 xml:space="preserve">No caso de reincidência de multa em período de </w:t>
      </w:r>
      <w:r w:rsidRPr="00FF77C5">
        <w:rPr>
          <w:rFonts w:ascii="Calibri" w:hAnsi="Calibri" w:cs="Calibri"/>
          <w:lang w:eastAsia="en-US"/>
        </w:rPr>
        <w:t>15 (quinze) dias</w:t>
      </w:r>
      <w:r w:rsidRPr="00FF77C5">
        <w:rPr>
          <w:rFonts w:ascii="Calibri" w:hAnsi="Calibri" w:cs="Calibri"/>
          <w:b w:val="0"/>
          <w:lang w:eastAsia="en-US"/>
        </w:rPr>
        <w:t>, poderá ocorrer a não aceitação do objeto, de forma a configurar a inexecução total da obrigação assumida.</w:t>
      </w:r>
    </w:p>
    <w:p w:rsidR="002E37E7"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 xml:space="preserve">Também poderá ser considerada inadimplemento total do contrato, a suspensão ou interrupção, salvo motivo de força maior ou caso fortuito, dos serviços contratuais, por período superior a </w:t>
      </w:r>
      <w:r w:rsidRPr="00FF77C5">
        <w:rPr>
          <w:rFonts w:ascii="Calibri" w:hAnsi="Calibri" w:cs="Calibri"/>
          <w:lang w:eastAsia="en-US"/>
        </w:rPr>
        <w:t>10 (dez) dias</w:t>
      </w:r>
      <w:r w:rsidRPr="00FF77C5">
        <w:rPr>
          <w:rFonts w:ascii="Calibri" w:hAnsi="Calibri" w:cs="Calibri"/>
          <w:b w:val="0"/>
          <w:lang w:eastAsia="en-US"/>
        </w:rPr>
        <w:t>.</w:t>
      </w:r>
    </w:p>
    <w:p w:rsidR="002E37E7"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A multa aplicada em razão de atraso injustificado não impede que a Administração rescinda unilateralmente o contrato e aplique as outras sansões previstas em lei.</w:t>
      </w:r>
    </w:p>
    <w:p w:rsidR="002E37E7"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O disposto nos itens anteriores não prejudicará a aplicação de outras penalidades a que esteja sujeita a Contratada, nos termos dos artigos 87 e 88 da Lei nº 8.666/1993.</w:t>
      </w:r>
    </w:p>
    <w:p w:rsidR="002E37E7"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O valor da multa aplicada, após regular Procedimento administrativo, será descontado dos pagamentos eventualmente devidos pelo Contratante ou cobrado judicialmente.</w:t>
      </w:r>
    </w:p>
    <w:p w:rsidR="002E37E7"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Excepcionalmente, ad cautelam, o CONTRATANTE poderá efetuar a retenção do valor presumido da multa, calculado com base nos termos estabelecidos nos Subitens anteriores, antes da instauração do regular procedimento administrativo</w:t>
      </w:r>
    </w:p>
    <w:p w:rsidR="002E37E7"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Cs w:val="0"/>
          <w:lang w:eastAsia="en-US"/>
        </w:rPr>
      </w:pPr>
      <w:r w:rsidRPr="00FF77C5">
        <w:rPr>
          <w:rFonts w:ascii="Calibri" w:hAnsi="Calibri" w:cs="Calibri"/>
          <w:b w:val="0"/>
          <w:lang w:eastAsia="en-US"/>
        </w:rPr>
        <w:t>Além das penalidades citadas, à licitante vencedora ficará sujeita ainda ao cancelamento de sua inscrição no Cadastro de Fornecedores do TRF da 5ª Região, bem como será descredenciada do SICAF e, no que couberem, às demais penalidades referidas no Capítulo IV da lei 8.666/1993.</w:t>
      </w:r>
    </w:p>
    <w:p w:rsidR="002E37E7"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Cs w:val="0"/>
          <w:lang w:eastAsia="en-US"/>
        </w:rPr>
      </w:pPr>
      <w:r w:rsidRPr="00FF77C5">
        <w:rPr>
          <w:rFonts w:ascii="Calibri" w:hAnsi="Calibri" w:cs="Calibri"/>
          <w:b w:val="0"/>
          <w:lang w:eastAsia="en-US"/>
        </w:rPr>
        <w:t>As penalidades aplicadas à licitante vencedora serão registradas no SICAF.</w:t>
      </w:r>
    </w:p>
    <w:p w:rsidR="002E37E7"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 xml:space="preserve">O rol das infrações descritas na tabela acima não é exaustivo, não excluindo, portanto, a aplicação de outras sanções previstas na Lei nº 8.666/93 e nas demais legislações específicas. </w:t>
      </w:r>
    </w:p>
    <w:p w:rsidR="002E37E7" w:rsidRDefault="002E37E7">
      <w:pPr>
        <w:rPr>
          <w:lang w:eastAsia="en-US"/>
        </w:rPr>
      </w:pPr>
    </w:p>
    <w:p w:rsidR="00D15744" w:rsidRPr="00E005FD" w:rsidRDefault="00D15744"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CRITÉRIOS DE SELEÇÃO DO FORNECEDOR</w:t>
      </w:r>
    </w:p>
    <w:p w:rsidR="0017061B" w:rsidRDefault="0017061B"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Pr>
          <w:rFonts w:ascii="Calibri" w:hAnsi="Calibri" w:cs="Calibri"/>
          <w:color w:val="auto"/>
        </w:rPr>
        <w:t>LICITAÇÃO</w:t>
      </w:r>
      <w:r w:rsidR="00103026">
        <w:rPr>
          <w:rFonts w:ascii="Calibri" w:hAnsi="Calibri" w:cs="Calibri"/>
          <w:color w:val="auto"/>
        </w:rPr>
        <w:t xml:space="preserve"> </w:t>
      </w:r>
    </w:p>
    <w:p w:rsidR="00340447" w:rsidRDefault="00FF77C5" w:rsidP="0017061B">
      <w:pPr>
        <w:pStyle w:val="ListParagraph1"/>
        <w:numPr>
          <w:ilvl w:val="3"/>
          <w:numId w:val="20"/>
        </w:numPr>
        <w:ind w:left="0"/>
        <w:jc w:val="both"/>
        <w:rPr>
          <w:rFonts w:ascii="Calibri" w:hAnsi="Calibri" w:cs="Calibri"/>
          <w:b/>
        </w:rPr>
      </w:pPr>
      <w:r w:rsidRPr="00FF77C5">
        <w:rPr>
          <w:rFonts w:ascii="Calibri" w:hAnsi="Calibri" w:cs="Calibri"/>
          <w:b/>
        </w:rPr>
        <w:t xml:space="preserve">Modalidade: Pregão Eletrônico </w:t>
      </w:r>
    </w:p>
    <w:p w:rsidR="002E37E7" w:rsidRDefault="002E37E7">
      <w:pPr>
        <w:pStyle w:val="ListParagraph1"/>
        <w:ind w:left="0"/>
        <w:jc w:val="both"/>
        <w:rPr>
          <w:rFonts w:ascii="Calibri" w:hAnsi="Calibri" w:cs="Calibri"/>
          <w:b/>
        </w:rPr>
      </w:pPr>
    </w:p>
    <w:p w:rsidR="0017061B" w:rsidRDefault="00FF77C5" w:rsidP="0017061B">
      <w:pPr>
        <w:pStyle w:val="ListParagraph1"/>
        <w:numPr>
          <w:ilvl w:val="3"/>
          <w:numId w:val="20"/>
        </w:numPr>
        <w:ind w:left="0"/>
        <w:jc w:val="both"/>
        <w:rPr>
          <w:rFonts w:ascii="Calibri" w:hAnsi="Calibri" w:cs="Calibri"/>
          <w:b/>
        </w:rPr>
      </w:pPr>
      <w:r w:rsidRPr="00FF77C5">
        <w:rPr>
          <w:rFonts w:ascii="Calibri" w:hAnsi="Calibri" w:cs="Calibri"/>
          <w:b/>
        </w:rPr>
        <w:t xml:space="preserve">Tipo: Menor Preço </w:t>
      </w:r>
      <w:r w:rsidR="00A41866">
        <w:rPr>
          <w:rFonts w:ascii="Calibri" w:hAnsi="Calibri" w:cs="Calibri"/>
          <w:b/>
        </w:rPr>
        <w:t xml:space="preserve">por </w:t>
      </w:r>
      <w:r w:rsidR="009857EF">
        <w:rPr>
          <w:rFonts w:ascii="Calibri" w:hAnsi="Calibri" w:cs="Calibri"/>
          <w:b/>
        </w:rPr>
        <w:t>Lote</w:t>
      </w:r>
    </w:p>
    <w:p w:rsidR="0017061B" w:rsidRDefault="00FF77C5" w:rsidP="0017061B">
      <w:pPr>
        <w:pStyle w:val="ListParagraph1"/>
        <w:numPr>
          <w:ilvl w:val="3"/>
          <w:numId w:val="20"/>
        </w:numPr>
        <w:ind w:left="0"/>
        <w:jc w:val="both"/>
        <w:rPr>
          <w:rFonts w:ascii="Calibri" w:hAnsi="Calibri" w:cs="Calibri"/>
        </w:rPr>
      </w:pPr>
      <w:r w:rsidRPr="00FF77C5">
        <w:rPr>
          <w:rFonts w:ascii="Calibri" w:hAnsi="Calibri" w:cs="Calibri"/>
          <w:b/>
        </w:rPr>
        <w:t>Justificativa</w:t>
      </w:r>
      <w:r w:rsidR="0017061B" w:rsidRPr="0017061B">
        <w:rPr>
          <w:rFonts w:ascii="Calibri" w:hAnsi="Calibri" w:cs="Calibri"/>
        </w:rPr>
        <w:t xml:space="preserve">: </w:t>
      </w:r>
      <w:r w:rsidR="004C318C">
        <w:rPr>
          <w:rFonts w:ascii="Calibri" w:hAnsi="Calibri" w:cs="Calibri"/>
        </w:rPr>
        <w:t xml:space="preserve">Os lotes foram agrupados de tal forma que os itens atrelados estão correlacionados pois a aquisição de um deles representa a aquisição de outro. Por exemplo: ao se adquirir o subitem 1.1, deve-se adquirir o subitem 1.2. Para o fabricante, deve haver esta relação entre determinados itens, de tal forma que </w:t>
      </w:r>
      <w:r w:rsidR="00FC7D0F">
        <w:rPr>
          <w:rFonts w:ascii="Calibri" w:hAnsi="Calibri" w:cs="Calibri"/>
        </w:rPr>
        <w:t>se duas empresas diferentes tiverem os registros de preços de itens relacionados, a “correlação” entre estes itens no fabricante será extremamente complicada, podendo atrasar a entrega do objeto e causar a disponibilidade de sistemas críticos aos órgão participantes.</w:t>
      </w:r>
    </w:p>
    <w:p w:rsidR="002E37E7" w:rsidRDefault="002E37E7">
      <w:pPr>
        <w:pStyle w:val="ListParagraph1"/>
        <w:ind w:left="0"/>
        <w:jc w:val="both"/>
        <w:rPr>
          <w:rFonts w:ascii="Calibri" w:hAnsi="Calibri" w:cs="Calibri"/>
        </w:rPr>
      </w:pPr>
    </w:p>
    <w:p w:rsidR="009F724B" w:rsidRDefault="009F724B" w:rsidP="009F724B">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Pr>
          <w:rFonts w:ascii="Calibri" w:hAnsi="Calibri" w:cs="Calibri"/>
          <w:bCs w:val="0"/>
          <w:color w:val="auto"/>
        </w:rPr>
        <w:t>Sistema de Registro de Preços - SRP</w:t>
      </w:r>
      <w:r w:rsidRPr="000D3273">
        <w:rPr>
          <w:rFonts w:ascii="Calibri" w:hAnsi="Calibri" w:cs="Calibri"/>
        </w:rPr>
        <w:t>.</w:t>
      </w:r>
    </w:p>
    <w:p w:rsidR="002E37E7" w:rsidRDefault="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Theme="minorHAnsi" w:hAnsiTheme="minorHAnsi" w:cs="Calibri"/>
          <w:b w:val="0"/>
          <w:bCs w:val="0"/>
          <w:color w:val="auto"/>
          <w:lang w:eastAsia="en-US"/>
        </w:rPr>
      </w:pPr>
      <w:r w:rsidRPr="000D3273">
        <w:rPr>
          <w:rFonts w:ascii="Calibri" w:hAnsi="Calibri" w:cs="Calibri"/>
          <w:b w:val="0"/>
          <w:bCs w:val="0"/>
          <w:color w:val="auto"/>
        </w:rPr>
        <w:t xml:space="preserve">Justificativa: </w:t>
      </w:r>
      <w:r w:rsidRPr="005D05D0">
        <w:rPr>
          <w:rFonts w:asciiTheme="minorHAnsi" w:hAnsiTheme="minorHAnsi" w:cs="Calibri"/>
          <w:b w:val="0"/>
          <w:bCs w:val="0"/>
          <w:color w:val="auto"/>
          <w:lang w:eastAsia="en-US"/>
        </w:rPr>
        <w:t>Será adoção o Sistema de Registro de Preços (SRP) em face do interesse de mais órgãos que integram a Justiça Federal da 5ª Região em contratarem o serviço objeto da licitação</w:t>
      </w:r>
      <w:r>
        <w:rPr>
          <w:rFonts w:asciiTheme="minorHAnsi" w:hAnsiTheme="minorHAnsi" w:cs="Calibri"/>
          <w:b w:val="0"/>
          <w:bCs w:val="0"/>
          <w:color w:val="auto"/>
          <w:lang w:eastAsia="en-US"/>
        </w:rPr>
        <w:t xml:space="preserve">, conforme permissão constante </w:t>
      </w:r>
      <w:r w:rsidRPr="005D05D0">
        <w:rPr>
          <w:rFonts w:asciiTheme="minorHAnsi" w:hAnsiTheme="minorHAnsi" w:cs="Calibri"/>
          <w:b w:val="0"/>
          <w:bCs w:val="0"/>
          <w:color w:val="auto"/>
          <w:lang w:eastAsia="en-US"/>
        </w:rPr>
        <w:t>no inciso III do art. 3º</w:t>
      </w:r>
      <w:r>
        <w:rPr>
          <w:rFonts w:asciiTheme="minorHAnsi" w:hAnsiTheme="minorHAnsi" w:cs="Calibri"/>
          <w:b w:val="0"/>
          <w:bCs w:val="0"/>
          <w:color w:val="auto"/>
          <w:lang w:eastAsia="en-US"/>
        </w:rPr>
        <w:t xml:space="preserve"> do Decreto Federal nº 7.892/13.</w:t>
      </w:r>
    </w:p>
    <w:p w:rsidR="002E37E7" w:rsidRDefault="002E37E7">
      <w:pPr>
        <w:rPr>
          <w:b/>
          <w:bCs/>
          <w:lang w:eastAsia="en-US"/>
        </w:rPr>
      </w:pPr>
    </w:p>
    <w:p w:rsidR="009F724B" w:rsidRPr="00FA7023" w:rsidRDefault="009F724B" w:rsidP="009F724B">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Pr>
          <w:rFonts w:ascii="Calibri" w:hAnsi="Calibri" w:cs="Calibri"/>
          <w:bCs w:val="0"/>
          <w:color w:val="auto"/>
        </w:rPr>
        <w:t>Da possibilidade de Utilização da Ata de Registro de Preços por Órgão ou Entidade não Participante</w:t>
      </w:r>
    </w:p>
    <w:p w:rsidR="009F724B" w:rsidRDefault="00FF77C5" w:rsidP="009F724B">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rPr>
      </w:pPr>
      <w:r w:rsidRPr="00FF77C5">
        <w:rPr>
          <w:rFonts w:ascii="Calibri" w:hAnsi="Calibri" w:cs="Calibri"/>
          <w:bCs w:val="0"/>
          <w:color w:val="auto"/>
        </w:rPr>
        <w:t>Justificativa</w:t>
      </w:r>
      <w:r w:rsidR="009F724B" w:rsidRPr="004A468D">
        <w:rPr>
          <w:rFonts w:ascii="Calibri" w:hAnsi="Calibri" w:cs="Calibri"/>
          <w:b w:val="0"/>
        </w:rPr>
        <w:t>.</w:t>
      </w:r>
      <w:r w:rsidR="009F724B">
        <w:rPr>
          <w:rFonts w:ascii="Calibri" w:hAnsi="Calibri" w:cs="Calibri"/>
          <w:b w:val="0"/>
        </w:rPr>
        <w:t xml:space="preserve"> Desde que devidamente justificada a vantagem, a ata de registro de preços, durante a sua vigência, poderá ser utilizada por qualquer órgão ou entidade da administração pública federal que não tenha participado do certame licitatório, mediante anuência do TRF da 5º Região e consulta ao fornecedor beneficiário da respectiva ata, devendo ser observados os demais requisitos impostos pelo Decreto Federal nº 7.892/13.</w:t>
      </w:r>
    </w:p>
    <w:p w:rsidR="002E37E7" w:rsidRDefault="002E37E7"/>
    <w:p w:rsidR="009F724B" w:rsidRDefault="009F724B" w:rsidP="009F724B">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287976">
        <w:rPr>
          <w:rFonts w:ascii="Calibri" w:hAnsi="Calibri" w:cs="Calibri"/>
          <w:bCs w:val="0"/>
          <w:color w:val="auto"/>
        </w:rPr>
        <w:t>Aplicação</w:t>
      </w:r>
      <w:r w:rsidRPr="000D3273">
        <w:rPr>
          <w:rFonts w:ascii="Calibri" w:hAnsi="Calibri" w:cs="Calibri"/>
        </w:rPr>
        <w:t xml:space="preserve"> do direito de preferência. Lei Complementar n° 123/06 e Lei n° 8.248/91.</w:t>
      </w:r>
    </w:p>
    <w:p w:rsidR="009F724B"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kern w:val="3"/>
          <w:lang w:eastAsia="zh-CN"/>
        </w:rPr>
      </w:pPr>
      <w:r>
        <w:rPr>
          <w:rFonts w:ascii="Calibri" w:hAnsi="Calibri" w:cs="Calibri"/>
          <w:b w:val="0"/>
          <w:bCs w:val="0"/>
          <w:color w:val="auto"/>
        </w:rPr>
        <w:t xml:space="preserve">Justificativa: </w:t>
      </w:r>
      <w:r w:rsidRPr="005D32EC">
        <w:rPr>
          <w:rFonts w:ascii="Calibri" w:hAnsi="Calibri" w:cs="Calibri"/>
          <w:b w:val="0"/>
          <w:bCs w:val="0"/>
          <w:color w:val="auto"/>
          <w:kern w:val="3"/>
          <w:lang w:eastAsia="zh-CN"/>
        </w:rPr>
        <w:t xml:space="preserve">A participação exclusiva de micro e pequenas empresas, prevista no art. 48 da Lei Complementar nº 123/06, não será utilizada em razão de ter o valor estimado </w:t>
      </w:r>
      <w:r>
        <w:rPr>
          <w:rFonts w:ascii="Calibri" w:hAnsi="Calibri" w:cs="Calibri"/>
          <w:b w:val="0"/>
          <w:bCs w:val="0"/>
          <w:color w:val="auto"/>
          <w:kern w:val="3"/>
          <w:lang w:eastAsia="zh-CN"/>
        </w:rPr>
        <w:t xml:space="preserve">da contratação </w:t>
      </w:r>
      <w:r w:rsidRPr="005D32EC">
        <w:rPr>
          <w:rFonts w:ascii="Calibri" w:hAnsi="Calibri" w:cs="Calibri"/>
          <w:b w:val="0"/>
          <w:bCs w:val="0"/>
          <w:color w:val="auto"/>
          <w:kern w:val="3"/>
          <w:lang w:eastAsia="zh-CN"/>
        </w:rPr>
        <w:t xml:space="preserve">ficado acima de R$ 80.000,00 (oitenta mil reais). </w:t>
      </w:r>
    </w:p>
    <w:p w:rsidR="009F724B" w:rsidRPr="00672DFC" w:rsidRDefault="009F724B" w:rsidP="009F724B">
      <w:pPr>
        <w:rPr>
          <w:lang w:eastAsia="zh-CN"/>
        </w:rPr>
      </w:pPr>
    </w:p>
    <w:p w:rsidR="009F724B" w:rsidRPr="00D7663A" w:rsidRDefault="009F724B" w:rsidP="009F724B">
      <w:pPr>
        <w:pStyle w:val="ListParagraph1"/>
        <w:numPr>
          <w:ilvl w:val="2"/>
          <w:numId w:val="20"/>
        </w:numPr>
        <w:spacing w:after="120"/>
        <w:ind w:left="0"/>
        <w:jc w:val="both"/>
        <w:rPr>
          <w:rFonts w:ascii="Calibri" w:hAnsi="Calibri" w:cs="Calibri"/>
        </w:rPr>
      </w:pPr>
      <w:r w:rsidRPr="000F63BB">
        <w:rPr>
          <w:rFonts w:ascii="Calibri" w:hAnsi="Calibri" w:cs="Calibri"/>
          <w:b/>
        </w:rPr>
        <w:t>Contratação Direta</w:t>
      </w:r>
      <w:r>
        <w:rPr>
          <w:rFonts w:ascii="Calibri" w:hAnsi="Calibri" w:cs="Calibri"/>
        </w:rPr>
        <w:t xml:space="preserve">.  </w:t>
      </w:r>
    </w:p>
    <w:p w:rsidR="009F724B"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Pr>
          <w:rFonts w:ascii="Calibri" w:hAnsi="Calibri" w:cs="Calibri"/>
          <w:b w:val="0"/>
          <w:bCs w:val="0"/>
          <w:color w:val="auto"/>
        </w:rPr>
        <w:t xml:space="preserve">Justificativa: </w:t>
      </w:r>
      <w:r w:rsidRPr="005D32EC">
        <w:rPr>
          <w:rFonts w:ascii="Calibri" w:hAnsi="Calibri" w:cs="Calibri"/>
          <w:b w:val="0"/>
          <w:bCs w:val="0"/>
          <w:color w:val="auto"/>
        </w:rPr>
        <w:t xml:space="preserve">A contratação direta não se aplica por haver no mercado diversas empresas especializadas e capazes de prestar os serviços objeto deste </w:t>
      </w:r>
      <w:r>
        <w:rPr>
          <w:rFonts w:ascii="Calibri" w:hAnsi="Calibri" w:cs="Calibri"/>
          <w:b w:val="0"/>
          <w:bCs w:val="0"/>
          <w:color w:val="auto"/>
        </w:rPr>
        <w:t>Termo</w:t>
      </w:r>
      <w:r w:rsidRPr="005D32EC">
        <w:rPr>
          <w:rFonts w:ascii="Calibri" w:hAnsi="Calibri" w:cs="Calibri"/>
          <w:b w:val="0"/>
          <w:bCs w:val="0"/>
          <w:color w:val="auto"/>
        </w:rPr>
        <w:t xml:space="preserve">. </w:t>
      </w:r>
    </w:p>
    <w:p w:rsidR="002E37E7" w:rsidRDefault="002E37E7">
      <w:pPr>
        <w:rPr>
          <w:b/>
          <w:bCs/>
        </w:rPr>
      </w:pPr>
    </w:p>
    <w:p w:rsidR="009F724B" w:rsidRPr="00672DFC" w:rsidRDefault="009F724B" w:rsidP="009F724B">
      <w:pPr>
        <w:pStyle w:val="ListParagraph1"/>
        <w:numPr>
          <w:ilvl w:val="2"/>
          <w:numId w:val="20"/>
        </w:numPr>
        <w:spacing w:after="120"/>
        <w:ind w:left="0"/>
        <w:jc w:val="both"/>
        <w:rPr>
          <w:rFonts w:ascii="Calibri" w:hAnsi="Calibri" w:cs="Calibri"/>
        </w:rPr>
      </w:pPr>
      <w:r w:rsidRPr="00672DFC">
        <w:rPr>
          <w:rFonts w:ascii="Calibri" w:hAnsi="Calibri" w:cs="Calibri"/>
          <w:b/>
        </w:rPr>
        <w:t>Critério de Habilitação Jurídica.</w:t>
      </w:r>
      <w:r w:rsidRPr="00672DFC">
        <w:rPr>
          <w:rFonts w:ascii="Calibri" w:hAnsi="Calibri" w:cs="Calibri"/>
        </w:rPr>
        <w:t xml:space="preserve">  </w:t>
      </w:r>
    </w:p>
    <w:p w:rsidR="009F724B"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C50CE">
        <w:rPr>
          <w:rFonts w:ascii="Calibri" w:hAnsi="Calibri" w:cs="Calibri"/>
          <w:b w:val="0"/>
          <w:bCs w:val="0"/>
          <w:color w:val="auto"/>
        </w:rPr>
        <w:t>Tratando-se de sociedade empresarial, ato constitutivo consolidado, estatuto ou contrato social em vigor, devidamente registrado, com todas as suas alterações, e, no caso de sociedades por ações, acompanhado de documentos de eleição de seus administradores (art. 28 da Lei 8.666/93).</w:t>
      </w:r>
      <w:r w:rsidRPr="005D32EC">
        <w:rPr>
          <w:rFonts w:ascii="Calibri" w:hAnsi="Calibri" w:cs="Calibri"/>
          <w:b w:val="0"/>
          <w:bCs w:val="0"/>
          <w:color w:val="auto"/>
        </w:rPr>
        <w:t xml:space="preserve"> </w:t>
      </w:r>
    </w:p>
    <w:p w:rsidR="009F724B" w:rsidRPr="006C50CE"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C50CE">
        <w:rPr>
          <w:rFonts w:ascii="Calibri" w:hAnsi="Calibri" w:cs="Calibri"/>
          <w:b w:val="0"/>
          <w:bCs w:val="0"/>
          <w:color w:val="auto"/>
        </w:rPr>
        <w:t>Tratando-se de sociedades simples, inscrição do ato constitutivo, com todas as suas alterações, acompanhado de prova da diretoria em exercício</w:t>
      </w:r>
      <w:r>
        <w:rPr>
          <w:rFonts w:ascii="Calibri" w:hAnsi="Calibri" w:cs="Calibri"/>
          <w:b w:val="0"/>
          <w:bCs w:val="0"/>
          <w:color w:val="auto"/>
        </w:rPr>
        <w:t xml:space="preserve"> </w:t>
      </w:r>
      <w:r w:rsidRPr="006C50CE">
        <w:rPr>
          <w:rFonts w:ascii="Calibri" w:hAnsi="Calibri" w:cs="Calibri"/>
          <w:b w:val="0"/>
          <w:bCs w:val="0"/>
          <w:color w:val="auto"/>
        </w:rPr>
        <w:t>(art. 28 da Lei 8.666/93).</w:t>
      </w:r>
    </w:p>
    <w:p w:rsidR="009F724B"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C50CE">
        <w:rPr>
          <w:rFonts w:ascii="Calibri" w:hAnsi="Calibri" w:cs="Calibri"/>
          <w:b w:val="0"/>
          <w:bCs w:val="0"/>
          <w:color w:val="auto"/>
        </w:rPr>
        <w:t>Tratando-se de empresa ou sociedade estrangeiras em funcionamento no País, decreto de autorização e ato de registro ou autorização para funcionamento expedido pelo órgão competente, quando a atividade assim o exigir</w:t>
      </w:r>
      <w:r>
        <w:rPr>
          <w:rFonts w:ascii="Calibri" w:hAnsi="Calibri" w:cs="Calibri"/>
          <w:b w:val="0"/>
          <w:bCs w:val="0"/>
          <w:color w:val="auto"/>
        </w:rPr>
        <w:t xml:space="preserve"> </w:t>
      </w:r>
      <w:r w:rsidRPr="006C50CE">
        <w:rPr>
          <w:rFonts w:ascii="Calibri" w:hAnsi="Calibri" w:cs="Calibri"/>
          <w:b w:val="0"/>
          <w:bCs w:val="0"/>
          <w:color w:val="auto"/>
        </w:rPr>
        <w:t>(art. 28 da Lei 8.666/93).</w:t>
      </w:r>
    </w:p>
    <w:p w:rsidR="009F724B" w:rsidRPr="00672DFC" w:rsidRDefault="009F724B" w:rsidP="009F724B"/>
    <w:p w:rsidR="009F724B" w:rsidRPr="00672DFC" w:rsidRDefault="009F724B" w:rsidP="009F724B">
      <w:pPr>
        <w:pStyle w:val="ListParagraph1"/>
        <w:numPr>
          <w:ilvl w:val="2"/>
          <w:numId w:val="20"/>
        </w:numPr>
        <w:spacing w:after="120"/>
        <w:ind w:left="0"/>
        <w:jc w:val="both"/>
        <w:rPr>
          <w:rFonts w:ascii="Calibri" w:hAnsi="Calibri" w:cs="Calibri"/>
          <w:b/>
        </w:rPr>
      </w:pPr>
      <w:r w:rsidRPr="00672DFC">
        <w:rPr>
          <w:rFonts w:ascii="Calibri" w:hAnsi="Calibri" w:cs="Calibri"/>
          <w:b/>
        </w:rPr>
        <w:t>Critério de Habilitação (Fiscal</w:t>
      </w:r>
      <w:r>
        <w:rPr>
          <w:rFonts w:ascii="Calibri" w:hAnsi="Calibri" w:cs="Calibri"/>
          <w:b/>
        </w:rPr>
        <w:t xml:space="preserve"> e Trabalhista</w:t>
      </w:r>
      <w:r w:rsidRPr="00672DFC">
        <w:rPr>
          <w:rFonts w:ascii="Calibri" w:hAnsi="Calibri" w:cs="Calibri"/>
          <w:b/>
        </w:rPr>
        <w:t>)</w:t>
      </w:r>
    </w:p>
    <w:p w:rsidR="009F724B" w:rsidRPr="000D3273"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C50CE">
        <w:rPr>
          <w:rFonts w:ascii="Calibri" w:hAnsi="Calibri" w:cs="Calibri"/>
          <w:b w:val="0"/>
          <w:bCs w:val="0"/>
          <w:color w:val="auto"/>
        </w:rPr>
        <w:t>Prova de inscrição no Cadastro Nacional de Pessoa Jurídica - CNPJ (art. 29 da Lei 8.666/93).</w:t>
      </w:r>
    </w:p>
    <w:p w:rsidR="009F724B" w:rsidRPr="000D3273"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0D3273">
        <w:rPr>
          <w:rFonts w:ascii="Calibri" w:hAnsi="Calibri" w:cs="Calibri"/>
          <w:b w:val="0"/>
          <w:bCs w:val="0"/>
          <w:color w:val="auto"/>
        </w:rPr>
        <w:t>Prova de regularidade relativa à Seguridade Social, através da apresentação da Certidão Negativa de Débitos, ou positiva com efeitos de negativa, relativa às Contribuições Previdenciárias, emitida pela Receita Federal do Brasil – RFB (</w:t>
      </w:r>
      <w:r w:rsidRPr="00287976">
        <w:rPr>
          <w:rFonts w:ascii="Calibri" w:hAnsi="Calibri" w:cs="Calibri"/>
          <w:b w:val="0"/>
          <w:bCs w:val="0"/>
          <w:color w:val="auto"/>
        </w:rPr>
        <w:t>art. 29 da Lei 8.666/93</w:t>
      </w:r>
      <w:r w:rsidRPr="000D3273">
        <w:rPr>
          <w:rFonts w:ascii="Calibri" w:hAnsi="Calibri" w:cs="Calibri"/>
          <w:b w:val="0"/>
          <w:bCs w:val="0"/>
          <w:color w:val="auto"/>
        </w:rPr>
        <w:t>).</w:t>
      </w:r>
    </w:p>
    <w:p w:rsidR="009F724B" w:rsidRPr="000D3273"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0D3273">
        <w:rPr>
          <w:rFonts w:ascii="Calibri" w:hAnsi="Calibri" w:cs="Calibri"/>
          <w:b w:val="0"/>
          <w:bCs w:val="0"/>
          <w:color w:val="auto"/>
        </w:rPr>
        <w:lastRenderedPageBreak/>
        <w:t>Prova de regularidade referente ao Fundo de Garantia por Tempo de Serviço - FGTS (</w:t>
      </w:r>
      <w:r w:rsidRPr="00287976">
        <w:rPr>
          <w:rFonts w:ascii="Calibri" w:hAnsi="Calibri" w:cs="Calibri"/>
          <w:b w:val="0"/>
          <w:bCs w:val="0"/>
          <w:color w:val="auto"/>
        </w:rPr>
        <w:t>art. 29 da Lei 8.666/93</w:t>
      </w:r>
      <w:r w:rsidRPr="000D3273">
        <w:rPr>
          <w:rFonts w:ascii="Calibri" w:hAnsi="Calibri" w:cs="Calibri"/>
          <w:b w:val="0"/>
          <w:bCs w:val="0"/>
          <w:color w:val="auto"/>
        </w:rPr>
        <w:t>).</w:t>
      </w:r>
    </w:p>
    <w:p w:rsidR="009F724B" w:rsidRPr="000D3273"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0D3273">
        <w:rPr>
          <w:rFonts w:ascii="Calibri" w:hAnsi="Calibri" w:cs="Calibri"/>
          <w:b w:val="0"/>
          <w:bCs w:val="0"/>
          <w:color w:val="auto"/>
        </w:rPr>
        <w:t>Prova de regularidade perante a Fazenda Nacional, que se dará mediante a apresentação da Certidão Conjunta Negativa de Débitos ou Positiva com efeitos de negativa, relativa a Tributos Federais e à Divida Ativa da União, emitida pela Receita Federal do Brasil –RFB- e Procuradoria Geral da Fazenda Nacional – PGFN (</w:t>
      </w:r>
      <w:r w:rsidRPr="00287976">
        <w:rPr>
          <w:rFonts w:ascii="Calibri" w:hAnsi="Calibri" w:cs="Calibri"/>
          <w:b w:val="0"/>
          <w:bCs w:val="0"/>
          <w:color w:val="auto"/>
        </w:rPr>
        <w:t>art. 29 da Lei 8.666/93</w:t>
      </w:r>
      <w:r w:rsidRPr="000D3273">
        <w:rPr>
          <w:rFonts w:ascii="Calibri" w:hAnsi="Calibri" w:cs="Calibri"/>
          <w:b w:val="0"/>
          <w:bCs w:val="0"/>
          <w:color w:val="auto"/>
        </w:rPr>
        <w:t>).</w:t>
      </w:r>
    </w:p>
    <w:p w:rsidR="009F724B" w:rsidRPr="000D3273"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0D3273">
        <w:rPr>
          <w:rFonts w:ascii="Calibri" w:hAnsi="Calibri" w:cs="Calibri"/>
          <w:b w:val="0"/>
          <w:bCs w:val="0"/>
          <w:color w:val="auto"/>
        </w:rPr>
        <w:t>Prova de regularidade para com a Fazenda Estadual e Municipal do domicílio ou sede da licitante, ou outra equivalente, na forma da lei (art. 29 da Lei 8.666/93).</w:t>
      </w:r>
    </w:p>
    <w:p w:rsidR="009F724B" w:rsidRPr="000D3273"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87976">
        <w:rPr>
          <w:rFonts w:ascii="Calibri" w:hAnsi="Calibri" w:cs="Calibri"/>
          <w:b w:val="0"/>
          <w:bCs w:val="0"/>
          <w:color w:val="auto"/>
        </w:rPr>
        <w:t>Certidão negativa, ou positiva com efeitos de negativa, emitida pela Justiça do Trabalho (art. 29, V, da Lei 8.666/93).</w:t>
      </w:r>
    </w:p>
    <w:p w:rsidR="009F724B" w:rsidRPr="000D3273"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0D3273">
        <w:rPr>
          <w:rFonts w:ascii="Calibri" w:hAnsi="Calibri" w:cs="Calibri"/>
          <w:b w:val="0"/>
          <w:bCs w:val="0"/>
          <w:color w:val="auto"/>
        </w:rPr>
        <w:t xml:space="preserve">As microempresas e as empresas de pequeno porte deverão juntar toda a documentação fiscal exigida. Havendo qualquer restrição tributária, essas empresas terão o prazo de </w:t>
      </w:r>
      <w:r w:rsidR="005A16BC">
        <w:rPr>
          <w:rFonts w:ascii="Calibri" w:hAnsi="Calibri" w:cs="Calibri"/>
          <w:b w:val="0"/>
          <w:bCs w:val="0"/>
          <w:color w:val="auto"/>
        </w:rPr>
        <w:t>05 (cinco)</w:t>
      </w:r>
      <w:r w:rsidRPr="000D3273">
        <w:rPr>
          <w:rFonts w:ascii="Calibri" w:hAnsi="Calibri" w:cs="Calibri"/>
          <w:b w:val="0"/>
          <w:bCs w:val="0"/>
          <w:color w:val="auto"/>
        </w:rPr>
        <w:t xml:space="preserve"> dias úteis, podendo ser prorrogado por igual período, contado do dia da declaração do vencedor provisório do certame, para regularizar sua situação junto ao fisco, nos termos dos artigos 42 e 43 da Lei Complementar nº 123/2006 c/c art. 4º, §1º, do Dec. 6204/07, prorrogáveis por igual período, a critério da Administração, para a regularização da documentação, pagamento ou parcelamento do débito, e emissão de eventuais certidões negativas ou positivas com efeito de negativa (</w:t>
      </w:r>
      <w:r w:rsidRPr="00287976">
        <w:rPr>
          <w:rFonts w:ascii="Calibri" w:hAnsi="Calibri" w:cs="Calibri"/>
          <w:b w:val="0"/>
          <w:bCs w:val="0"/>
          <w:color w:val="auto"/>
        </w:rPr>
        <w:t>art. 29 da Lei 8.666/93).</w:t>
      </w:r>
    </w:p>
    <w:p w:rsidR="009F724B" w:rsidRPr="00672DFC" w:rsidRDefault="009F724B" w:rsidP="009F724B"/>
    <w:p w:rsidR="009F724B" w:rsidRPr="00371B4D" w:rsidRDefault="009F724B" w:rsidP="009F724B">
      <w:pPr>
        <w:pStyle w:val="ListParagraph1"/>
        <w:numPr>
          <w:ilvl w:val="2"/>
          <w:numId w:val="20"/>
        </w:numPr>
        <w:spacing w:after="120"/>
        <w:ind w:left="0"/>
        <w:jc w:val="both"/>
        <w:rPr>
          <w:rFonts w:ascii="Calibri" w:hAnsi="Calibri" w:cs="Calibri"/>
          <w:b/>
        </w:rPr>
      </w:pPr>
      <w:r>
        <w:rPr>
          <w:rFonts w:ascii="Calibri" w:hAnsi="Calibri" w:cs="Calibri"/>
          <w:b/>
        </w:rPr>
        <w:t xml:space="preserve">Critério de </w:t>
      </w:r>
      <w:r w:rsidRPr="00371B4D">
        <w:rPr>
          <w:rFonts w:ascii="Calibri" w:hAnsi="Calibri" w:cs="Calibri"/>
          <w:b/>
        </w:rPr>
        <w:t>Habilitação (</w:t>
      </w:r>
      <w:r>
        <w:rPr>
          <w:rFonts w:ascii="Calibri" w:hAnsi="Calibri" w:cs="Calibri"/>
          <w:b/>
        </w:rPr>
        <w:t>Econômico-Financeiro</w:t>
      </w:r>
      <w:r w:rsidRPr="00371B4D">
        <w:rPr>
          <w:rFonts w:ascii="Calibri" w:hAnsi="Calibri" w:cs="Calibri"/>
          <w:b/>
        </w:rPr>
        <w:t>)</w:t>
      </w:r>
    </w:p>
    <w:p w:rsidR="009F724B"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F6662">
        <w:rPr>
          <w:rFonts w:ascii="Calibri" w:hAnsi="Calibri" w:cs="Calibri"/>
          <w:b w:val="0"/>
          <w:bCs w:val="0"/>
          <w:color w:val="auto"/>
        </w:rPr>
        <w:t>Certidão negativa de falência e recuperação judicial, expedida pelo distribuidor ou distribuidores (caso exista mais de um) da sede da pessoa jurídica, há menos de 180 (cento e oitenta) dias da data de recebimento dos envelopes, mencionada no preâmbulo deste Edital, especificamente, para as certidões sem prazo de validade expresso.</w:t>
      </w:r>
    </w:p>
    <w:p w:rsidR="009F724B"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F6662">
        <w:rPr>
          <w:rFonts w:ascii="Calibri" w:hAnsi="Calibri" w:cs="Calibri"/>
          <w:b w:val="0"/>
          <w:bCs w:val="0"/>
          <w:color w:val="auto"/>
        </w:rPr>
        <w:t>Caso a certidão negativa de falência e recuperação judicial contenha prazo de validade expresso, só serão aceitas as certidões cujo prazo de validade esteja vigente.</w:t>
      </w:r>
    </w:p>
    <w:p w:rsidR="009F724B" w:rsidRPr="00672DFC" w:rsidRDefault="009F724B" w:rsidP="009F724B"/>
    <w:p w:rsidR="009F724B" w:rsidRPr="00371B4D" w:rsidRDefault="009F724B" w:rsidP="009F724B">
      <w:pPr>
        <w:pStyle w:val="ListParagraph1"/>
        <w:numPr>
          <w:ilvl w:val="2"/>
          <w:numId w:val="20"/>
        </w:numPr>
        <w:spacing w:after="120"/>
        <w:ind w:left="0"/>
        <w:jc w:val="both"/>
        <w:rPr>
          <w:rFonts w:ascii="Calibri" w:hAnsi="Calibri" w:cs="Calibri"/>
          <w:b/>
        </w:rPr>
      </w:pPr>
      <w:r>
        <w:rPr>
          <w:rFonts w:ascii="Calibri" w:hAnsi="Calibri" w:cs="Calibri"/>
          <w:b/>
        </w:rPr>
        <w:t xml:space="preserve">Critério de </w:t>
      </w:r>
      <w:r w:rsidRPr="00371B4D">
        <w:rPr>
          <w:rFonts w:ascii="Calibri" w:hAnsi="Calibri" w:cs="Calibri"/>
          <w:b/>
        </w:rPr>
        <w:t>Habilitação (</w:t>
      </w:r>
      <w:r>
        <w:rPr>
          <w:rFonts w:ascii="Calibri" w:hAnsi="Calibri" w:cs="Calibri"/>
          <w:b/>
        </w:rPr>
        <w:t>Técnica Operacional</w:t>
      </w:r>
      <w:r w:rsidRPr="00371B4D">
        <w:rPr>
          <w:rFonts w:ascii="Calibri" w:hAnsi="Calibri" w:cs="Calibri"/>
          <w:b/>
        </w:rPr>
        <w:t>)</w:t>
      </w:r>
    </w:p>
    <w:p w:rsidR="009F724B" w:rsidRPr="00E10053" w:rsidRDefault="009F724B" w:rsidP="000B1B2C">
      <w:pPr>
        <w:pStyle w:val="ListParagraph1"/>
        <w:numPr>
          <w:ilvl w:val="3"/>
          <w:numId w:val="20"/>
        </w:numPr>
        <w:spacing w:before="120" w:after="120"/>
        <w:ind w:left="0"/>
        <w:jc w:val="both"/>
        <w:rPr>
          <w:rFonts w:asciiTheme="minorHAnsi" w:hAnsiTheme="minorHAnsi" w:cs="Calibri"/>
        </w:rPr>
      </w:pPr>
      <w:r w:rsidRPr="00E10053">
        <w:rPr>
          <w:rFonts w:ascii="Calibri" w:hAnsi="Calibri" w:cs="Calibri"/>
        </w:rPr>
        <w:t xml:space="preserve">A LICITANTE, pessoa jurídica, deverá apresentar Atestado(s) de Capacidade Técnica, fornecido(s) por pessoa(s) jurídica(s) de direito público ou privado, que comprovem a execução de serviços </w:t>
      </w:r>
      <w:r w:rsidRPr="005D05D0">
        <w:rPr>
          <w:rFonts w:asciiTheme="minorHAnsi" w:hAnsiTheme="minorHAnsi" w:cs="Calibri"/>
        </w:rPr>
        <w:t xml:space="preserve">no fornecimento de solução e serviços similares ao especificado neste documento. Na descrição deverão conter informações que permitam o entendimento dos </w:t>
      </w:r>
      <w:r w:rsidRPr="00E10053">
        <w:rPr>
          <w:rFonts w:asciiTheme="minorHAnsi" w:hAnsiTheme="minorHAnsi" w:cs="Calibri"/>
        </w:rPr>
        <w:t>trabalhos realizados, bem como aferir o grau de sua compatibilidade, semelhança ou afinidade com o serviço licitado. Serão analisados nos atestados se a licitante:</w:t>
      </w:r>
    </w:p>
    <w:p w:rsidR="002E37E7" w:rsidRDefault="00B21E19" w:rsidP="006956E7">
      <w:pPr>
        <w:pStyle w:val="ListParagraph1"/>
        <w:numPr>
          <w:ilvl w:val="0"/>
          <w:numId w:val="66"/>
        </w:numPr>
        <w:jc w:val="both"/>
        <w:rPr>
          <w:rFonts w:ascii="Calibri" w:hAnsi="Calibri" w:cs="Calibri"/>
        </w:rPr>
      </w:pPr>
      <w:r>
        <w:rPr>
          <w:rFonts w:ascii="Calibri" w:hAnsi="Calibri" w:cs="Calibri"/>
        </w:rPr>
        <w:t>Para os lotes de 1 a 11, 15 e 16, f</w:t>
      </w:r>
      <w:r w:rsidR="00340447" w:rsidRPr="00212FE3">
        <w:rPr>
          <w:rFonts w:ascii="Calibri" w:hAnsi="Calibri" w:cs="Calibri"/>
        </w:rPr>
        <w:t xml:space="preserve">ornecimento de </w:t>
      </w:r>
      <w:r w:rsidR="00340447">
        <w:rPr>
          <w:rFonts w:ascii="Calibri" w:hAnsi="Calibri" w:cs="Calibri"/>
        </w:rPr>
        <w:t>solução VMWare VSphere</w:t>
      </w:r>
      <w:r w:rsidR="00A41866">
        <w:rPr>
          <w:rFonts w:ascii="Calibri" w:hAnsi="Calibri" w:cs="Calibri"/>
        </w:rPr>
        <w:t xml:space="preserve"> with Operations Manager</w:t>
      </w:r>
      <w:r>
        <w:rPr>
          <w:rFonts w:ascii="Calibri" w:hAnsi="Calibri" w:cs="Calibri"/>
        </w:rPr>
        <w:t>;</w:t>
      </w:r>
    </w:p>
    <w:p w:rsidR="00B21E19" w:rsidRPr="006956E7" w:rsidRDefault="00B21E19" w:rsidP="006956E7">
      <w:pPr>
        <w:pStyle w:val="ListParagraph1"/>
        <w:numPr>
          <w:ilvl w:val="0"/>
          <w:numId w:val="66"/>
        </w:numPr>
        <w:jc w:val="both"/>
        <w:rPr>
          <w:rFonts w:ascii="Calibri" w:hAnsi="Calibri" w:cs="Calibri"/>
        </w:rPr>
      </w:pPr>
      <w:r>
        <w:rPr>
          <w:rFonts w:ascii="Calibri" w:hAnsi="Calibri" w:cs="Calibri"/>
        </w:rPr>
        <w:t xml:space="preserve">Para os lotes 12 a 14, fornecimento de treinamento oficial VMware. </w:t>
      </w:r>
    </w:p>
    <w:p w:rsidR="009F724B"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rPr>
      </w:pPr>
      <w:r w:rsidRPr="00287976">
        <w:rPr>
          <w:rFonts w:ascii="Calibri" w:hAnsi="Calibri" w:cs="Calibri"/>
          <w:b w:val="0"/>
        </w:rPr>
        <w:t>Todos os atestados apresentados na documentação de habilitação deverão conter, obrigatoriamente, a especificação dos serviços executados, o nome e cargo do declarante</w:t>
      </w:r>
      <w:r>
        <w:rPr>
          <w:rFonts w:ascii="Calibri" w:hAnsi="Calibri" w:cs="Calibri"/>
          <w:b w:val="0"/>
        </w:rPr>
        <w:t>.</w:t>
      </w:r>
    </w:p>
    <w:p w:rsidR="009F724B"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287976">
        <w:rPr>
          <w:rFonts w:ascii="Calibri" w:hAnsi="Calibri" w:cs="Calibri"/>
          <w:b w:val="0"/>
        </w:rPr>
        <w:lastRenderedPageBreak/>
        <w:t>A Administração se resguarda no direito de diligenciar junto à pessoa jurídica emitente do Atestado/Declaração de Capacidade Técnica, visando a obter infor</w:t>
      </w:r>
      <w:r>
        <w:rPr>
          <w:rFonts w:ascii="Calibri" w:hAnsi="Calibri" w:cs="Calibri"/>
          <w:b w:val="0"/>
        </w:rPr>
        <w:t xml:space="preserve">mações sobre o serviço prestado </w:t>
      </w:r>
      <w:r w:rsidRPr="00125594">
        <w:rPr>
          <w:rFonts w:ascii="Calibri" w:hAnsi="Calibri" w:cs="Calibri"/>
          <w:b w:val="0"/>
        </w:rPr>
        <w:t>e cópias dos respectivos contratos e aditivos e/ou outros documentos comprobatórios do conteúdo declarado</w:t>
      </w:r>
      <w:r>
        <w:rPr>
          <w:rFonts w:ascii="Calibri" w:hAnsi="Calibri" w:cs="Calibri"/>
          <w:b w:val="0"/>
        </w:rPr>
        <w:t>.</w:t>
      </w:r>
    </w:p>
    <w:p w:rsidR="009F724B"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rPr>
      </w:pPr>
      <w:r w:rsidRPr="00287976">
        <w:rPr>
          <w:rFonts w:ascii="Calibri" w:hAnsi="Calibri" w:cs="Calibri"/>
          <w:b w:val="0"/>
        </w:rPr>
        <w:t>Não será aceito pela Administração atestado/declaração emitido pela própria licitante, sob pena de infringência ao princípio da moralidade, posto que a licitante não possui a impessoalidade necessária para atestar sua própria capacitação técnica.</w:t>
      </w:r>
    </w:p>
    <w:p w:rsidR="009F724B" w:rsidRPr="00672DFC" w:rsidRDefault="009F724B" w:rsidP="009F724B"/>
    <w:p w:rsidR="009F724B" w:rsidRPr="00D7663A" w:rsidRDefault="009F724B" w:rsidP="009F724B">
      <w:pPr>
        <w:pStyle w:val="ListParagraph1"/>
        <w:numPr>
          <w:ilvl w:val="2"/>
          <w:numId w:val="20"/>
        </w:numPr>
        <w:spacing w:after="120"/>
        <w:ind w:left="0"/>
        <w:jc w:val="both"/>
        <w:rPr>
          <w:rFonts w:ascii="Calibri" w:hAnsi="Calibri" w:cs="Calibri"/>
        </w:rPr>
      </w:pPr>
      <w:r>
        <w:rPr>
          <w:rFonts w:ascii="Calibri" w:hAnsi="Calibri" w:cs="Calibri"/>
          <w:b/>
        </w:rPr>
        <w:t>Critério de Aceitabilidade de Preços Unitários e Globais.</w:t>
      </w:r>
      <w:r>
        <w:rPr>
          <w:rFonts w:ascii="Calibri" w:hAnsi="Calibri" w:cs="Calibri"/>
        </w:rPr>
        <w:t xml:space="preserve">  </w:t>
      </w:r>
    </w:p>
    <w:p w:rsidR="009F724B" w:rsidRPr="001C68CC"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lang w:eastAsia="en-US"/>
        </w:rPr>
      </w:pPr>
      <w:r w:rsidRPr="001C68CC">
        <w:rPr>
          <w:rFonts w:ascii="Calibri" w:hAnsi="Calibri" w:cs="Calibri"/>
          <w:b w:val="0"/>
          <w:bCs w:val="0"/>
          <w:color w:val="auto"/>
        </w:rPr>
        <w:t>O preço mínimo será aquele ofertado pela empresa vencedora do pregão eletrônico, desde que atenda a todas as técnicos e administrativos exigidos neste Termo de  Referência</w:t>
      </w:r>
      <w:r>
        <w:rPr>
          <w:rFonts w:ascii="Calibri" w:hAnsi="Calibri" w:cs="Calibri"/>
          <w:b w:val="0"/>
          <w:bCs w:val="0"/>
          <w:color w:val="auto"/>
        </w:rPr>
        <w:t xml:space="preserve"> </w:t>
      </w:r>
      <w:r w:rsidRPr="00C96637">
        <w:rPr>
          <w:rFonts w:ascii="Calibri" w:hAnsi="Calibri" w:cs="Calibri"/>
          <w:b w:val="0"/>
          <w:bCs w:val="0"/>
          <w:color w:val="auto"/>
        </w:rPr>
        <w:t>(</w:t>
      </w:r>
      <w:r>
        <w:rPr>
          <w:rFonts w:ascii="Calibri" w:hAnsi="Calibri" w:cs="Calibri"/>
          <w:b w:val="0"/>
          <w:bCs w:val="0"/>
          <w:color w:val="auto"/>
        </w:rPr>
        <w:t>art. 14 da Lei 8.666/93).</w:t>
      </w:r>
      <w:r>
        <w:rPr>
          <w:rFonts w:ascii="Arial" w:hAnsi="Arial" w:cs="Arial"/>
          <w:color w:val="1F497D"/>
          <w:sz w:val="20"/>
          <w:szCs w:val="20"/>
        </w:rPr>
        <w:t xml:space="preserve"> </w:t>
      </w:r>
    </w:p>
    <w:p w:rsidR="009F724B"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68CC">
        <w:rPr>
          <w:rFonts w:ascii="Calibri" w:hAnsi="Calibri" w:cs="Calibri"/>
          <w:b w:val="0"/>
          <w:bCs w:val="0"/>
          <w:color w:val="auto"/>
        </w:rPr>
        <w:t xml:space="preserve">O preço máximo admitido pela Administração está definido no </w:t>
      </w:r>
      <w:r w:rsidRPr="000D3273">
        <w:rPr>
          <w:rFonts w:ascii="Calibri" w:hAnsi="Calibri" w:cs="Calibri"/>
          <w:b w:val="0"/>
          <w:bCs w:val="0"/>
          <w:color w:val="auto"/>
        </w:rPr>
        <w:t xml:space="preserve">item </w:t>
      </w:r>
      <w:r w:rsidR="006956E7">
        <w:rPr>
          <w:rFonts w:ascii="Calibri" w:hAnsi="Calibri" w:cs="Calibri"/>
          <w:b w:val="0"/>
          <w:bCs w:val="0"/>
          <w:color w:val="auto"/>
        </w:rPr>
        <w:t>6</w:t>
      </w:r>
      <w:r w:rsidRPr="000D3273">
        <w:rPr>
          <w:rFonts w:ascii="Calibri" w:hAnsi="Calibri" w:cs="Calibri"/>
          <w:b w:val="0"/>
          <w:bCs w:val="0"/>
          <w:color w:val="auto"/>
        </w:rPr>
        <w:t xml:space="preserve"> – </w:t>
      </w:r>
      <w:r w:rsidRPr="00287976">
        <w:rPr>
          <w:rFonts w:ascii="Calibri" w:hAnsi="Calibri" w:cs="Calibri"/>
          <w:b w:val="0"/>
          <w:bCs w:val="0"/>
          <w:color w:val="auto"/>
        </w:rPr>
        <w:t>ESTIMATIVA DE PREÇO</w:t>
      </w:r>
      <w:r w:rsidRPr="000D3273">
        <w:rPr>
          <w:rFonts w:ascii="Calibri" w:hAnsi="Calibri" w:cs="Calibri"/>
          <w:b w:val="0"/>
          <w:bCs w:val="0"/>
          <w:color w:val="auto"/>
        </w:rPr>
        <w:t>, deste termo de referência, o qual espelha a pesquisa de mercado</w:t>
      </w:r>
      <w:r w:rsidRPr="001C68CC">
        <w:rPr>
          <w:rFonts w:ascii="Calibri" w:hAnsi="Calibri" w:cs="Calibri"/>
          <w:b w:val="0"/>
          <w:bCs w:val="0"/>
          <w:color w:val="auto"/>
        </w:rPr>
        <w:t xml:space="preserve"> realizada pela STI</w:t>
      </w:r>
      <w:r>
        <w:rPr>
          <w:rFonts w:ascii="Calibri" w:hAnsi="Calibri" w:cs="Calibri"/>
          <w:b w:val="0"/>
          <w:bCs w:val="0"/>
          <w:color w:val="auto"/>
        </w:rPr>
        <w:t xml:space="preserve"> </w:t>
      </w:r>
      <w:r w:rsidRPr="00C96637">
        <w:rPr>
          <w:rFonts w:ascii="Calibri" w:hAnsi="Calibri" w:cs="Calibri"/>
          <w:b w:val="0"/>
          <w:bCs w:val="0"/>
          <w:color w:val="auto"/>
        </w:rPr>
        <w:t>(</w:t>
      </w:r>
      <w:r>
        <w:rPr>
          <w:rFonts w:ascii="Calibri" w:hAnsi="Calibri" w:cs="Calibri"/>
          <w:b w:val="0"/>
          <w:bCs w:val="0"/>
          <w:color w:val="auto"/>
        </w:rPr>
        <w:t>art. 14 da Lei 8.666/93)</w:t>
      </w:r>
      <w:r w:rsidRPr="001C68CC">
        <w:rPr>
          <w:rFonts w:ascii="Calibri" w:hAnsi="Calibri" w:cs="Calibri"/>
          <w:b w:val="0"/>
          <w:bCs w:val="0"/>
          <w:color w:val="auto"/>
        </w:rPr>
        <w:t xml:space="preserve">. </w:t>
      </w:r>
    </w:p>
    <w:p w:rsidR="009F724B" w:rsidRPr="0045186B" w:rsidRDefault="009F724B" w:rsidP="009F724B">
      <w:pPr>
        <w:pStyle w:val="ListParagraph1"/>
        <w:numPr>
          <w:ilvl w:val="2"/>
          <w:numId w:val="20"/>
        </w:numPr>
        <w:spacing w:after="120"/>
        <w:ind w:left="0"/>
        <w:jc w:val="both"/>
        <w:rPr>
          <w:rFonts w:ascii="Calibri" w:hAnsi="Calibri" w:cs="Calibri"/>
        </w:rPr>
      </w:pPr>
      <w:r>
        <w:rPr>
          <w:rFonts w:ascii="Calibri" w:hAnsi="Calibri" w:cs="Calibri"/>
          <w:b/>
        </w:rPr>
        <w:t>Critério de Julgamento.</w:t>
      </w:r>
    </w:p>
    <w:p w:rsidR="009F724B"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Pr>
          <w:rFonts w:ascii="Calibri" w:hAnsi="Calibri" w:cs="Calibri"/>
          <w:b w:val="0"/>
          <w:bCs w:val="0"/>
          <w:color w:val="auto"/>
        </w:rPr>
        <w:t xml:space="preserve">Menor preço </w:t>
      </w:r>
      <w:r w:rsidR="006956E7">
        <w:rPr>
          <w:rFonts w:ascii="Calibri" w:hAnsi="Calibri" w:cs="Calibri"/>
          <w:b w:val="0"/>
          <w:bCs w:val="0"/>
          <w:color w:val="auto"/>
        </w:rPr>
        <w:t xml:space="preserve">por </w:t>
      </w:r>
      <w:r w:rsidR="000B1B2C">
        <w:rPr>
          <w:rFonts w:ascii="Calibri" w:hAnsi="Calibri" w:cs="Calibri"/>
          <w:b w:val="0"/>
          <w:bCs w:val="0"/>
          <w:color w:val="auto"/>
        </w:rPr>
        <w:t>Lote</w:t>
      </w:r>
      <w:r w:rsidR="00B53CDD">
        <w:rPr>
          <w:rFonts w:ascii="Calibri" w:hAnsi="Calibri" w:cs="Calibri"/>
          <w:b w:val="0"/>
          <w:bCs w:val="0"/>
          <w:color w:val="auto"/>
        </w:rPr>
        <w:t xml:space="preserve"> (art. 4º, X da Lei 10.520/02).</w:t>
      </w:r>
    </w:p>
    <w:p w:rsidR="00B53CDD" w:rsidRPr="0045186B" w:rsidRDefault="00B53CDD" w:rsidP="00B53CDD">
      <w:pPr>
        <w:pStyle w:val="ListParagraph1"/>
        <w:numPr>
          <w:ilvl w:val="2"/>
          <w:numId w:val="20"/>
        </w:numPr>
        <w:spacing w:after="120"/>
        <w:ind w:left="0"/>
        <w:jc w:val="both"/>
        <w:rPr>
          <w:rFonts w:ascii="Calibri" w:hAnsi="Calibri" w:cs="Calibri"/>
        </w:rPr>
      </w:pPr>
      <w:r>
        <w:rPr>
          <w:rFonts w:ascii="Calibri" w:hAnsi="Calibri" w:cs="Calibri"/>
          <w:b/>
        </w:rPr>
        <w:t>Regime de Execução</w:t>
      </w:r>
    </w:p>
    <w:p w:rsidR="00B53CDD" w:rsidRPr="00B53CDD" w:rsidRDefault="00B53CDD" w:rsidP="00B53CD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C82CDF">
        <w:rPr>
          <w:rFonts w:ascii="Calibri" w:hAnsi="Calibri" w:cs="Calibri"/>
          <w:b w:val="0"/>
          <w:bCs w:val="0"/>
          <w:color w:val="auto"/>
        </w:rPr>
        <w:t>Empreitada</w:t>
      </w:r>
      <w:r w:rsidRPr="00682439">
        <w:rPr>
          <w:rFonts w:ascii="Calibri" w:hAnsi="Calibri" w:cs="Calibri"/>
          <w:b w:val="0"/>
          <w:bCs w:val="0"/>
          <w:color w:val="auto"/>
        </w:rPr>
        <w:t xml:space="preserve"> por preço unitário</w:t>
      </w:r>
    </w:p>
    <w:p w:rsidR="002E37E7" w:rsidRDefault="002E37E7">
      <w:pPr>
        <w:pStyle w:val="ListParagraph1"/>
        <w:spacing w:before="120" w:after="120"/>
        <w:ind w:left="0"/>
        <w:jc w:val="both"/>
        <w:rPr>
          <w:rFonts w:ascii="Calibri" w:hAnsi="Calibri" w:cs="Calibri"/>
          <w:b/>
          <w:bCs/>
          <w:kern w:val="0"/>
          <w:lang w:eastAsia="pt-BR"/>
        </w:rPr>
      </w:pPr>
    </w:p>
    <w:p w:rsidR="00270C3D" w:rsidRPr="00270C3D" w:rsidRDefault="00C154FA" w:rsidP="00270C3D">
      <w:pPr>
        <w:pStyle w:val="ListParagraph1"/>
        <w:numPr>
          <w:ilvl w:val="1"/>
          <w:numId w:val="20"/>
        </w:numPr>
        <w:spacing w:before="120" w:after="120"/>
        <w:ind w:left="0"/>
        <w:jc w:val="both"/>
        <w:rPr>
          <w:rFonts w:ascii="Calibri" w:hAnsi="Calibri" w:cs="Calibri"/>
          <w:b/>
          <w:bCs/>
          <w:kern w:val="0"/>
          <w:lang w:eastAsia="pt-BR"/>
        </w:rPr>
      </w:pPr>
      <w:r>
        <w:rPr>
          <w:rFonts w:ascii="Calibri" w:hAnsi="Calibri" w:cs="Calibri"/>
          <w:b/>
          <w:bCs/>
          <w:kern w:val="0"/>
          <w:lang w:eastAsia="pt-BR"/>
        </w:rPr>
        <w:t>PLANILHA DE COMPOSIÇÃO DE PREÇOS</w:t>
      </w:r>
    </w:p>
    <w:p w:rsidR="00270C3D" w:rsidRPr="00C93E5B" w:rsidRDefault="00401BDF" w:rsidP="00270C3D">
      <w:pPr>
        <w:pStyle w:val="ListParagraph1"/>
        <w:numPr>
          <w:ilvl w:val="2"/>
          <w:numId w:val="20"/>
        </w:numPr>
        <w:spacing w:before="120" w:after="120"/>
        <w:ind w:left="0"/>
        <w:jc w:val="both"/>
        <w:rPr>
          <w:rFonts w:ascii="Calibri" w:hAnsi="Calibri" w:cs="Calibri"/>
        </w:rPr>
      </w:pPr>
      <w:r w:rsidRPr="001B658D">
        <w:rPr>
          <w:rFonts w:ascii="Calibri" w:hAnsi="Calibri" w:cs="Calibri"/>
        </w:rPr>
        <w:t>Para efeito de proposta e possíveis reajustes/repactuação, a licitante deverá apresentar planilha detalhada de composição de preços tendo como parâmetro o modelo descrito abaixo.</w:t>
      </w:r>
    </w:p>
    <w:p w:rsidR="00C93E5B" w:rsidRDefault="00C93E5B" w:rsidP="00C93E5B">
      <w:pPr>
        <w:jc w:val="both"/>
        <w:rPr>
          <w:rFonts w:ascii="Arial" w:hAnsi="Arial" w:cs="Arial"/>
        </w:rPr>
      </w:pPr>
    </w:p>
    <w:tbl>
      <w:tblPr>
        <w:tblpPr w:leftFromText="141" w:rightFromText="141" w:vertAnchor="text" w:tblpY="1"/>
        <w:tblOverlap w:val="never"/>
        <w:tblW w:w="8505" w:type="dxa"/>
        <w:tblInd w:w="70" w:type="dxa"/>
        <w:tblLayout w:type="fixed"/>
        <w:tblCellMar>
          <w:left w:w="70" w:type="dxa"/>
          <w:right w:w="70" w:type="dxa"/>
        </w:tblCellMar>
        <w:tblLook w:val="0000"/>
      </w:tblPr>
      <w:tblGrid>
        <w:gridCol w:w="709"/>
        <w:gridCol w:w="992"/>
        <w:gridCol w:w="2127"/>
        <w:gridCol w:w="1559"/>
        <w:gridCol w:w="1134"/>
        <w:gridCol w:w="992"/>
        <w:gridCol w:w="992"/>
      </w:tblGrid>
      <w:tr w:rsidR="00132359" w:rsidRPr="006D10BB" w:rsidTr="00132359">
        <w:trPr>
          <w:trHeight w:val="3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359" w:rsidRPr="006D10BB" w:rsidRDefault="00B53CDD" w:rsidP="00146117">
            <w:pPr>
              <w:jc w:val="center"/>
              <w:rPr>
                <w:rFonts w:asciiTheme="minorHAnsi" w:hAnsiTheme="minorHAnsi" w:cs="Arial"/>
                <w:b/>
                <w:bCs/>
                <w:sz w:val="24"/>
                <w:szCs w:val="24"/>
              </w:rPr>
            </w:pPr>
            <w:r>
              <w:rPr>
                <w:rFonts w:asciiTheme="minorHAnsi" w:hAnsiTheme="minorHAnsi" w:cs="Arial"/>
                <w:b/>
                <w:bCs/>
                <w:sz w:val="24"/>
                <w:szCs w:val="24"/>
              </w:rPr>
              <w:t>Lote</w:t>
            </w:r>
          </w:p>
        </w:tc>
        <w:tc>
          <w:tcPr>
            <w:tcW w:w="992" w:type="dxa"/>
            <w:tcBorders>
              <w:top w:val="single" w:sz="4" w:space="0" w:color="auto"/>
              <w:left w:val="nil"/>
              <w:bottom w:val="single" w:sz="4" w:space="0" w:color="auto"/>
              <w:right w:val="single" w:sz="4" w:space="0" w:color="auto"/>
            </w:tcBorders>
            <w:vAlign w:val="center"/>
          </w:tcPr>
          <w:p w:rsidR="00132359" w:rsidRPr="006D10BB" w:rsidRDefault="00132359" w:rsidP="00146117">
            <w:pPr>
              <w:jc w:val="center"/>
              <w:rPr>
                <w:rFonts w:asciiTheme="minorHAnsi" w:hAnsiTheme="minorHAnsi"/>
                <w:b/>
                <w:bCs/>
                <w:sz w:val="24"/>
                <w:szCs w:val="24"/>
              </w:rPr>
            </w:pPr>
            <w:r w:rsidRPr="006D10BB">
              <w:rPr>
                <w:rFonts w:asciiTheme="minorHAnsi" w:hAnsiTheme="minorHAnsi"/>
                <w:b/>
                <w:bCs/>
                <w:sz w:val="24"/>
                <w:szCs w:val="24"/>
              </w:rPr>
              <w:t>Und.</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tcPr>
          <w:p w:rsidR="00132359" w:rsidRPr="006D10BB" w:rsidRDefault="00132359" w:rsidP="00146117">
            <w:pPr>
              <w:jc w:val="center"/>
              <w:rPr>
                <w:rFonts w:asciiTheme="minorHAnsi" w:hAnsiTheme="minorHAnsi" w:cs="Arial"/>
                <w:b/>
                <w:bCs/>
                <w:sz w:val="24"/>
                <w:szCs w:val="24"/>
              </w:rPr>
            </w:pPr>
            <w:r w:rsidRPr="006D10BB">
              <w:rPr>
                <w:rFonts w:asciiTheme="minorHAnsi" w:hAnsiTheme="minorHAnsi"/>
                <w:b/>
                <w:bCs/>
                <w:sz w:val="24"/>
                <w:szCs w:val="24"/>
              </w:rPr>
              <w:t>Descrição</w:t>
            </w:r>
          </w:p>
        </w:tc>
        <w:tc>
          <w:tcPr>
            <w:tcW w:w="1559" w:type="dxa"/>
            <w:tcBorders>
              <w:top w:val="single" w:sz="8" w:space="0" w:color="auto"/>
              <w:left w:val="single" w:sz="4" w:space="0" w:color="auto"/>
              <w:bottom w:val="single" w:sz="8" w:space="0" w:color="auto"/>
              <w:right w:val="single" w:sz="8" w:space="0" w:color="auto"/>
            </w:tcBorders>
            <w:vAlign w:val="center"/>
          </w:tcPr>
          <w:p w:rsidR="00132359" w:rsidRPr="006D10BB" w:rsidRDefault="00132359" w:rsidP="00146117">
            <w:pPr>
              <w:jc w:val="center"/>
              <w:rPr>
                <w:rFonts w:asciiTheme="minorHAnsi" w:hAnsiTheme="minorHAnsi"/>
                <w:b/>
                <w:bCs/>
                <w:sz w:val="24"/>
                <w:szCs w:val="24"/>
              </w:rPr>
            </w:pPr>
            <w:r w:rsidRPr="006D10BB">
              <w:rPr>
                <w:rFonts w:asciiTheme="minorHAnsi" w:hAnsiTheme="minorHAnsi"/>
                <w:b/>
                <w:bCs/>
                <w:sz w:val="24"/>
                <w:szCs w:val="24"/>
              </w:rPr>
              <w:t>Part Number</w:t>
            </w:r>
          </w:p>
        </w:tc>
        <w:tc>
          <w:tcPr>
            <w:tcW w:w="1134" w:type="dxa"/>
            <w:tcBorders>
              <w:top w:val="single" w:sz="8" w:space="0" w:color="auto"/>
              <w:left w:val="single" w:sz="4" w:space="0" w:color="auto"/>
              <w:bottom w:val="single" w:sz="4" w:space="0" w:color="auto"/>
              <w:right w:val="single" w:sz="8" w:space="0" w:color="auto"/>
            </w:tcBorders>
            <w:vAlign w:val="center"/>
          </w:tcPr>
          <w:p w:rsidR="00132359" w:rsidRPr="006D10BB" w:rsidRDefault="00132359" w:rsidP="00132359">
            <w:pPr>
              <w:jc w:val="center"/>
              <w:rPr>
                <w:rFonts w:asciiTheme="minorHAnsi" w:hAnsiTheme="minorHAnsi"/>
                <w:b/>
                <w:bCs/>
                <w:sz w:val="24"/>
                <w:szCs w:val="24"/>
              </w:rPr>
            </w:pPr>
            <w:r>
              <w:rPr>
                <w:rFonts w:asciiTheme="minorHAnsi" w:hAnsiTheme="minorHAnsi"/>
                <w:b/>
                <w:bCs/>
                <w:sz w:val="24"/>
                <w:szCs w:val="24"/>
              </w:rPr>
              <w:t>Valor Unit.</w:t>
            </w:r>
          </w:p>
        </w:tc>
        <w:tc>
          <w:tcPr>
            <w:tcW w:w="992" w:type="dxa"/>
            <w:tcBorders>
              <w:top w:val="single" w:sz="8" w:space="0" w:color="auto"/>
              <w:left w:val="single" w:sz="4" w:space="0" w:color="auto"/>
              <w:bottom w:val="single" w:sz="4" w:space="0" w:color="auto"/>
              <w:right w:val="single" w:sz="8" w:space="0" w:color="auto"/>
            </w:tcBorders>
            <w:vAlign w:val="center"/>
          </w:tcPr>
          <w:p w:rsidR="00132359" w:rsidRPr="006D10BB" w:rsidRDefault="00132359" w:rsidP="00132359">
            <w:pPr>
              <w:jc w:val="center"/>
              <w:rPr>
                <w:rFonts w:asciiTheme="minorHAnsi" w:hAnsiTheme="minorHAnsi" w:cs="Arial"/>
                <w:b/>
                <w:bCs/>
                <w:sz w:val="24"/>
                <w:szCs w:val="24"/>
              </w:rPr>
            </w:pPr>
            <w:r w:rsidRPr="006D10BB">
              <w:rPr>
                <w:rFonts w:asciiTheme="minorHAnsi" w:hAnsiTheme="minorHAnsi"/>
                <w:b/>
                <w:bCs/>
                <w:sz w:val="24"/>
                <w:szCs w:val="24"/>
              </w:rPr>
              <w:t>Qtd.</w:t>
            </w:r>
          </w:p>
        </w:tc>
        <w:tc>
          <w:tcPr>
            <w:tcW w:w="992" w:type="dxa"/>
            <w:tcBorders>
              <w:top w:val="single" w:sz="8" w:space="0" w:color="auto"/>
              <w:left w:val="single" w:sz="4" w:space="0" w:color="auto"/>
              <w:bottom w:val="single" w:sz="4" w:space="0" w:color="auto"/>
              <w:right w:val="single" w:sz="8" w:space="0" w:color="auto"/>
            </w:tcBorders>
            <w:vAlign w:val="center"/>
          </w:tcPr>
          <w:p w:rsidR="00132359" w:rsidRPr="006D10BB" w:rsidRDefault="00132359" w:rsidP="00146117">
            <w:pPr>
              <w:jc w:val="center"/>
              <w:rPr>
                <w:rFonts w:asciiTheme="minorHAnsi" w:hAnsiTheme="minorHAnsi" w:cs="Arial"/>
                <w:b/>
                <w:bCs/>
                <w:sz w:val="24"/>
                <w:szCs w:val="24"/>
                <w:lang w:val="en-US"/>
              </w:rPr>
            </w:pPr>
            <w:r>
              <w:rPr>
                <w:rFonts w:asciiTheme="minorHAnsi" w:hAnsiTheme="minorHAnsi"/>
                <w:b/>
                <w:bCs/>
                <w:sz w:val="24"/>
                <w:szCs w:val="24"/>
                <w:lang w:val="en-US"/>
              </w:rPr>
              <w:t>Valor Total</w:t>
            </w:r>
          </w:p>
        </w:tc>
      </w:tr>
      <w:tr w:rsidR="00132359" w:rsidRPr="006D10BB" w:rsidTr="00132359">
        <w:trPr>
          <w:trHeight w:val="22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359" w:rsidRPr="006D10BB" w:rsidRDefault="00132359" w:rsidP="00146117">
            <w:pPr>
              <w:jc w:val="center"/>
              <w:rPr>
                <w:rFonts w:asciiTheme="minorHAnsi" w:hAnsiTheme="minorHAnsi" w:cs="Calibri"/>
                <w:sz w:val="24"/>
                <w:szCs w:val="24"/>
                <w:lang w:val="en-US" w:eastAsia="en-US"/>
              </w:rPr>
            </w:pPr>
            <w:r w:rsidRPr="006D10BB">
              <w:rPr>
                <w:rFonts w:asciiTheme="minorHAnsi" w:hAnsiTheme="minorHAnsi" w:cs="Calibri"/>
                <w:sz w:val="24"/>
                <w:szCs w:val="24"/>
                <w:lang w:val="en-US" w:eastAsia="en-US"/>
              </w:rPr>
              <w:t>01</w:t>
            </w:r>
          </w:p>
        </w:tc>
        <w:tc>
          <w:tcPr>
            <w:tcW w:w="992" w:type="dxa"/>
            <w:tcBorders>
              <w:top w:val="single" w:sz="4" w:space="0" w:color="auto"/>
              <w:left w:val="nil"/>
              <w:bottom w:val="single" w:sz="4" w:space="0" w:color="auto"/>
              <w:right w:val="single" w:sz="4" w:space="0" w:color="auto"/>
            </w:tcBorders>
            <w:vAlign w:val="center"/>
          </w:tcPr>
          <w:p w:rsidR="00132359" w:rsidRPr="006D10BB" w:rsidRDefault="00132359" w:rsidP="00146117">
            <w:pPr>
              <w:jc w:val="center"/>
              <w:rPr>
                <w:rFonts w:asciiTheme="minorHAnsi" w:hAnsiTheme="minorHAnsi" w:cs="Calibri"/>
                <w:sz w:val="24"/>
                <w:szCs w:val="24"/>
                <w:lang w:val="en-US" w:eastAsia="en-US"/>
              </w:rPr>
            </w:pPr>
            <w:r w:rsidRPr="006D10BB">
              <w:rPr>
                <w:rFonts w:asciiTheme="minorHAnsi" w:hAnsiTheme="minorHAnsi" w:cs="Calibri"/>
                <w:sz w:val="24"/>
                <w:szCs w:val="24"/>
                <w:lang w:val="en-US" w:eastAsia="en-US"/>
              </w:rPr>
              <w:t>Und</w:t>
            </w:r>
          </w:p>
        </w:tc>
        <w:tc>
          <w:tcPr>
            <w:tcW w:w="2127" w:type="dxa"/>
            <w:tcBorders>
              <w:top w:val="single" w:sz="4" w:space="0" w:color="auto"/>
              <w:left w:val="nil"/>
              <w:bottom w:val="single" w:sz="4" w:space="0" w:color="auto"/>
              <w:right w:val="single" w:sz="4" w:space="0" w:color="auto"/>
            </w:tcBorders>
            <w:shd w:val="clear" w:color="auto" w:fill="auto"/>
            <w:vAlign w:val="center"/>
          </w:tcPr>
          <w:p w:rsidR="00132359" w:rsidRPr="006D10BB" w:rsidRDefault="00132359" w:rsidP="00146117">
            <w:pPr>
              <w:jc w:val="center"/>
              <w:rPr>
                <w:rFonts w:asciiTheme="minorHAnsi" w:hAnsiTheme="minorHAnsi" w:cs="Calibri"/>
                <w:sz w:val="24"/>
                <w:szCs w:val="24"/>
                <w:lang w:val="en-US" w:eastAsia="en-US"/>
              </w:rPr>
            </w:pPr>
            <w:r w:rsidRPr="006D10BB">
              <w:rPr>
                <w:rFonts w:asciiTheme="minorHAnsi" w:hAnsiTheme="minorHAnsi" w:cs="Calibri"/>
                <w:sz w:val="24"/>
                <w:szCs w:val="24"/>
                <w:lang w:val="en-US" w:eastAsia="en-US"/>
              </w:rPr>
              <w:t>VMware vCenter Server 6 Standard for vSphere 6 (Per Instance)</w:t>
            </w:r>
          </w:p>
        </w:tc>
        <w:tc>
          <w:tcPr>
            <w:tcW w:w="1559" w:type="dxa"/>
            <w:tcBorders>
              <w:top w:val="single" w:sz="4" w:space="0" w:color="auto"/>
              <w:left w:val="nil"/>
              <w:bottom w:val="single" w:sz="4" w:space="0" w:color="auto"/>
              <w:right w:val="single" w:sz="4" w:space="0" w:color="auto"/>
            </w:tcBorders>
            <w:vAlign w:val="center"/>
          </w:tcPr>
          <w:p w:rsidR="00132359" w:rsidRPr="006D10BB" w:rsidRDefault="00132359" w:rsidP="00146117">
            <w:pPr>
              <w:jc w:val="center"/>
              <w:rPr>
                <w:rFonts w:asciiTheme="minorHAnsi" w:hAnsiTheme="minorHAnsi" w:cs="Calibri"/>
                <w:sz w:val="24"/>
                <w:szCs w:val="24"/>
                <w:lang w:val="en-US" w:eastAsia="en-US"/>
              </w:rPr>
            </w:pPr>
            <w:r w:rsidRPr="006D10BB">
              <w:rPr>
                <w:rFonts w:asciiTheme="minorHAnsi" w:hAnsiTheme="minorHAnsi" w:cs="Calibri"/>
                <w:sz w:val="24"/>
                <w:szCs w:val="24"/>
                <w:lang w:val="en-US" w:eastAsia="en-US"/>
              </w:rPr>
              <w:t>VCS6-STD-C</w:t>
            </w:r>
          </w:p>
          <w:p w:rsidR="00132359" w:rsidRPr="006D10BB" w:rsidRDefault="00132359" w:rsidP="00146117">
            <w:pPr>
              <w:jc w:val="center"/>
              <w:rPr>
                <w:rFonts w:asciiTheme="minorHAnsi" w:hAnsiTheme="minorHAnsi" w:cs="Calibri"/>
                <w:sz w:val="24"/>
                <w:szCs w:val="24"/>
                <w:lang w:val="en-US" w:eastAsia="en-US"/>
              </w:rPr>
            </w:pPr>
          </w:p>
        </w:tc>
        <w:tc>
          <w:tcPr>
            <w:tcW w:w="1134" w:type="dxa"/>
            <w:tcBorders>
              <w:top w:val="single" w:sz="4" w:space="0" w:color="auto"/>
              <w:left w:val="nil"/>
              <w:bottom w:val="single" w:sz="4" w:space="0" w:color="auto"/>
              <w:right w:val="single" w:sz="4" w:space="0" w:color="auto"/>
            </w:tcBorders>
            <w:vAlign w:val="center"/>
          </w:tcPr>
          <w:p w:rsidR="00132359" w:rsidRPr="006D10BB" w:rsidRDefault="00E92DE9" w:rsidP="00132359">
            <w:pPr>
              <w:jc w:val="center"/>
              <w:rPr>
                <w:rFonts w:asciiTheme="minorHAnsi" w:hAnsiTheme="minorHAnsi" w:cs="Calibri"/>
                <w:sz w:val="24"/>
                <w:szCs w:val="24"/>
                <w:lang w:val="en-US" w:eastAsia="en-US"/>
              </w:rPr>
            </w:pPr>
            <w:r>
              <w:rPr>
                <w:rFonts w:asciiTheme="minorHAnsi" w:hAnsiTheme="minorHAnsi" w:cs="Calibri"/>
                <w:sz w:val="24"/>
                <w:szCs w:val="24"/>
                <w:lang w:val="en-US" w:eastAsia="en-US"/>
              </w:rPr>
              <w:t>R$</w:t>
            </w:r>
          </w:p>
        </w:tc>
        <w:tc>
          <w:tcPr>
            <w:tcW w:w="992" w:type="dxa"/>
            <w:tcBorders>
              <w:top w:val="single" w:sz="4" w:space="0" w:color="auto"/>
              <w:left w:val="nil"/>
              <w:bottom w:val="single" w:sz="4" w:space="0" w:color="auto"/>
              <w:right w:val="single" w:sz="4" w:space="0" w:color="auto"/>
            </w:tcBorders>
            <w:vAlign w:val="center"/>
          </w:tcPr>
          <w:p w:rsidR="00132359" w:rsidRPr="006D10BB" w:rsidRDefault="00132359" w:rsidP="00132359">
            <w:pPr>
              <w:jc w:val="center"/>
              <w:rPr>
                <w:rFonts w:asciiTheme="minorHAnsi" w:hAnsiTheme="minorHAnsi" w:cs="Calibri"/>
                <w:sz w:val="24"/>
                <w:szCs w:val="24"/>
                <w:lang w:val="en-US" w:eastAsia="en-US"/>
              </w:rPr>
            </w:pPr>
          </w:p>
        </w:tc>
        <w:tc>
          <w:tcPr>
            <w:tcW w:w="992" w:type="dxa"/>
            <w:tcBorders>
              <w:top w:val="single" w:sz="4" w:space="0" w:color="auto"/>
              <w:left w:val="nil"/>
              <w:bottom w:val="single" w:sz="4" w:space="0" w:color="auto"/>
              <w:right w:val="single" w:sz="4" w:space="0" w:color="auto"/>
            </w:tcBorders>
            <w:vAlign w:val="center"/>
          </w:tcPr>
          <w:p w:rsidR="00132359" w:rsidRPr="006D10BB" w:rsidRDefault="00E92DE9" w:rsidP="00146117">
            <w:pPr>
              <w:jc w:val="center"/>
              <w:rPr>
                <w:rFonts w:asciiTheme="minorHAnsi" w:hAnsiTheme="minorHAnsi" w:cs="Calibri"/>
                <w:sz w:val="24"/>
                <w:szCs w:val="24"/>
                <w:lang w:val="en-US" w:eastAsia="en-US"/>
              </w:rPr>
            </w:pPr>
            <w:r>
              <w:rPr>
                <w:rFonts w:asciiTheme="minorHAnsi" w:hAnsiTheme="minorHAnsi" w:cs="Calibri"/>
                <w:sz w:val="24"/>
                <w:szCs w:val="24"/>
                <w:lang w:val="en-US" w:eastAsia="en-US"/>
              </w:rPr>
              <w:t>R$</w:t>
            </w:r>
          </w:p>
        </w:tc>
      </w:tr>
      <w:tr w:rsidR="00132359" w:rsidRPr="006D10BB" w:rsidTr="00132359">
        <w:trPr>
          <w:trHeight w:val="21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359" w:rsidRPr="006D10BB" w:rsidRDefault="00E517EF" w:rsidP="00146117">
            <w:pPr>
              <w:jc w:val="center"/>
              <w:rPr>
                <w:rFonts w:asciiTheme="minorHAnsi" w:hAnsiTheme="minorHAnsi" w:cs="Calibri"/>
                <w:sz w:val="24"/>
                <w:szCs w:val="24"/>
                <w:lang w:val="en-US" w:eastAsia="en-US"/>
              </w:rPr>
            </w:pPr>
            <w:r>
              <w:rPr>
                <w:rFonts w:asciiTheme="minorHAnsi" w:hAnsiTheme="minorHAnsi" w:cs="Calibri"/>
                <w:sz w:val="24"/>
                <w:szCs w:val="24"/>
                <w:lang w:val="en-US" w:eastAsia="en-US"/>
              </w:rPr>
              <w:t>…</w:t>
            </w:r>
          </w:p>
        </w:tc>
        <w:tc>
          <w:tcPr>
            <w:tcW w:w="992" w:type="dxa"/>
            <w:tcBorders>
              <w:top w:val="single" w:sz="4" w:space="0" w:color="auto"/>
              <w:left w:val="nil"/>
              <w:bottom w:val="single" w:sz="4" w:space="0" w:color="auto"/>
              <w:right w:val="single" w:sz="4" w:space="0" w:color="auto"/>
            </w:tcBorders>
            <w:vAlign w:val="center"/>
          </w:tcPr>
          <w:p w:rsidR="00132359" w:rsidRPr="006D10BB" w:rsidRDefault="00E92DE9" w:rsidP="00146117">
            <w:pPr>
              <w:jc w:val="center"/>
              <w:rPr>
                <w:rFonts w:asciiTheme="minorHAnsi" w:hAnsiTheme="minorHAnsi" w:cs="Calibri"/>
                <w:sz w:val="24"/>
                <w:szCs w:val="24"/>
                <w:lang w:val="en-US" w:eastAsia="en-US"/>
              </w:rPr>
            </w:pPr>
            <w:r>
              <w:rPr>
                <w:rFonts w:asciiTheme="minorHAnsi" w:hAnsiTheme="minorHAnsi" w:cs="Calibri"/>
                <w:sz w:val="24"/>
                <w:szCs w:val="24"/>
                <w:lang w:val="en-US" w:eastAsia="en-US"/>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132359" w:rsidRPr="006D10BB" w:rsidRDefault="00E92DE9" w:rsidP="00146117">
            <w:pPr>
              <w:jc w:val="center"/>
              <w:rPr>
                <w:rFonts w:asciiTheme="minorHAnsi" w:hAnsiTheme="minorHAnsi" w:cs="Calibri"/>
                <w:sz w:val="24"/>
                <w:szCs w:val="24"/>
                <w:lang w:val="en-US" w:eastAsia="en-US"/>
              </w:rPr>
            </w:pPr>
            <w:r>
              <w:rPr>
                <w:rFonts w:asciiTheme="minorHAnsi" w:hAnsiTheme="minorHAnsi" w:cs="Calibri"/>
                <w:sz w:val="24"/>
                <w:szCs w:val="24"/>
                <w:lang w:val="en-US" w:eastAsia="en-US"/>
              </w:rPr>
              <w:t>…</w:t>
            </w:r>
          </w:p>
        </w:tc>
        <w:tc>
          <w:tcPr>
            <w:tcW w:w="1559" w:type="dxa"/>
            <w:tcBorders>
              <w:top w:val="single" w:sz="4" w:space="0" w:color="auto"/>
              <w:left w:val="nil"/>
              <w:bottom w:val="single" w:sz="4" w:space="0" w:color="auto"/>
              <w:right w:val="single" w:sz="4" w:space="0" w:color="auto"/>
            </w:tcBorders>
            <w:vAlign w:val="center"/>
          </w:tcPr>
          <w:p w:rsidR="00132359" w:rsidRPr="006D10BB" w:rsidRDefault="00E92DE9" w:rsidP="00146117">
            <w:pPr>
              <w:jc w:val="center"/>
              <w:rPr>
                <w:rFonts w:asciiTheme="minorHAnsi" w:hAnsiTheme="minorHAnsi" w:cs="Calibri"/>
                <w:sz w:val="24"/>
                <w:szCs w:val="24"/>
                <w:lang w:val="en-US" w:eastAsia="en-US"/>
              </w:rPr>
            </w:pPr>
            <w:r>
              <w:rPr>
                <w:rFonts w:asciiTheme="minorHAnsi" w:hAnsiTheme="minorHAnsi" w:cs="Calibri"/>
                <w:sz w:val="24"/>
                <w:szCs w:val="24"/>
                <w:lang w:val="en-US" w:eastAsia="en-US"/>
              </w:rPr>
              <w:t>…</w:t>
            </w:r>
          </w:p>
        </w:tc>
        <w:tc>
          <w:tcPr>
            <w:tcW w:w="1134" w:type="dxa"/>
            <w:tcBorders>
              <w:top w:val="single" w:sz="4" w:space="0" w:color="auto"/>
              <w:left w:val="nil"/>
              <w:bottom w:val="single" w:sz="4" w:space="0" w:color="auto"/>
              <w:right w:val="single" w:sz="4" w:space="0" w:color="auto"/>
            </w:tcBorders>
            <w:vAlign w:val="center"/>
          </w:tcPr>
          <w:p w:rsidR="00132359" w:rsidRPr="006D10BB" w:rsidRDefault="00E92DE9" w:rsidP="00132359">
            <w:pPr>
              <w:jc w:val="center"/>
              <w:rPr>
                <w:rFonts w:asciiTheme="minorHAnsi" w:hAnsiTheme="minorHAnsi" w:cs="Calibri"/>
                <w:sz w:val="24"/>
                <w:szCs w:val="24"/>
                <w:lang w:val="en-US" w:eastAsia="en-US"/>
              </w:rPr>
            </w:pPr>
            <w:r>
              <w:rPr>
                <w:rFonts w:asciiTheme="minorHAnsi" w:hAnsiTheme="minorHAnsi" w:cs="Calibri"/>
                <w:sz w:val="24"/>
                <w:szCs w:val="24"/>
                <w:lang w:val="en-US" w:eastAsia="en-US"/>
              </w:rPr>
              <w:t>…</w:t>
            </w:r>
          </w:p>
        </w:tc>
        <w:tc>
          <w:tcPr>
            <w:tcW w:w="992" w:type="dxa"/>
            <w:tcBorders>
              <w:top w:val="single" w:sz="4" w:space="0" w:color="auto"/>
              <w:left w:val="nil"/>
              <w:bottom w:val="single" w:sz="4" w:space="0" w:color="auto"/>
              <w:right w:val="single" w:sz="4" w:space="0" w:color="auto"/>
            </w:tcBorders>
            <w:vAlign w:val="center"/>
          </w:tcPr>
          <w:p w:rsidR="00132359" w:rsidRPr="006D10BB" w:rsidRDefault="00E92DE9" w:rsidP="00132359">
            <w:pPr>
              <w:jc w:val="center"/>
              <w:rPr>
                <w:rFonts w:asciiTheme="minorHAnsi" w:hAnsiTheme="minorHAnsi" w:cs="Calibri"/>
                <w:sz w:val="24"/>
                <w:szCs w:val="24"/>
                <w:lang w:val="en-US" w:eastAsia="en-US"/>
              </w:rPr>
            </w:pPr>
            <w:r>
              <w:rPr>
                <w:rFonts w:asciiTheme="minorHAnsi" w:hAnsiTheme="minorHAnsi" w:cs="Calibri"/>
                <w:sz w:val="24"/>
                <w:szCs w:val="24"/>
                <w:lang w:val="en-US" w:eastAsia="en-US"/>
              </w:rPr>
              <w:t>…</w:t>
            </w:r>
          </w:p>
        </w:tc>
        <w:tc>
          <w:tcPr>
            <w:tcW w:w="992" w:type="dxa"/>
            <w:tcBorders>
              <w:top w:val="single" w:sz="4" w:space="0" w:color="auto"/>
              <w:left w:val="nil"/>
              <w:bottom w:val="single" w:sz="4" w:space="0" w:color="auto"/>
              <w:right w:val="single" w:sz="4" w:space="0" w:color="auto"/>
            </w:tcBorders>
            <w:vAlign w:val="center"/>
          </w:tcPr>
          <w:p w:rsidR="00132359" w:rsidRPr="006D10BB" w:rsidRDefault="00E92DE9" w:rsidP="00146117">
            <w:pPr>
              <w:jc w:val="center"/>
              <w:rPr>
                <w:rFonts w:asciiTheme="minorHAnsi" w:hAnsiTheme="minorHAnsi" w:cs="Calibri"/>
                <w:sz w:val="24"/>
                <w:szCs w:val="24"/>
                <w:lang w:val="en-US" w:eastAsia="en-US"/>
              </w:rPr>
            </w:pPr>
            <w:r>
              <w:rPr>
                <w:rFonts w:asciiTheme="minorHAnsi" w:hAnsiTheme="minorHAnsi" w:cs="Calibri"/>
                <w:sz w:val="24"/>
                <w:szCs w:val="24"/>
                <w:lang w:val="en-US" w:eastAsia="en-US"/>
              </w:rPr>
              <w:t>…</w:t>
            </w:r>
          </w:p>
        </w:tc>
      </w:tr>
    </w:tbl>
    <w:p w:rsidR="00C93E5B" w:rsidRDefault="00C93E5B" w:rsidP="00C93E5B">
      <w:pPr>
        <w:jc w:val="both"/>
        <w:rPr>
          <w:rFonts w:ascii="Arial" w:hAnsi="Arial" w:cs="Arial"/>
        </w:rPr>
      </w:pPr>
    </w:p>
    <w:p w:rsidR="00752527" w:rsidRDefault="00752527" w:rsidP="0075252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Theme="minorHAnsi" w:hAnsiTheme="minorHAnsi" w:cs="Calibri"/>
          <w:lang w:eastAsia="en-US"/>
        </w:rPr>
      </w:pPr>
      <w:r w:rsidRPr="004A468D">
        <w:rPr>
          <w:rFonts w:asciiTheme="minorHAnsi" w:hAnsiTheme="minorHAnsi" w:cs="Calibri"/>
          <w:b w:val="0"/>
          <w:bCs w:val="0"/>
          <w:color w:val="auto"/>
          <w:lang w:eastAsia="en-US"/>
        </w:rPr>
        <w:lastRenderedPageBreak/>
        <w:t>Em nenhuma hipótese poderá ser alterado o conteúdo da proposta apresentada, seja com relação a preço, prazo ou qualquer outra condição que importe modificação dos seus termos originais, ressalvadas aquelas destinadas a sanar erros materiais e à redução de preços, conforme §2º do art.29-A da IN nº 02/2008-MPOG.</w:t>
      </w:r>
    </w:p>
    <w:p w:rsidR="00340447" w:rsidRDefault="00340447">
      <w:pPr>
        <w:rPr>
          <w:rFonts w:ascii="Calibri" w:hAnsi="Calibri" w:cs="Calibri"/>
          <w:b/>
          <w:bCs/>
          <w:sz w:val="24"/>
          <w:szCs w:val="24"/>
          <w:lang w:eastAsia="en-US"/>
        </w:rPr>
      </w:pPr>
    </w:p>
    <w:p w:rsidR="00834C65" w:rsidRDefault="00834C65">
      <w:pPr>
        <w:rPr>
          <w:rFonts w:ascii="Calibri" w:hAnsi="Calibri" w:cs="Calibri"/>
          <w:b/>
          <w:bCs/>
          <w:sz w:val="24"/>
          <w:szCs w:val="24"/>
          <w:lang w:eastAsia="en-US"/>
        </w:rPr>
      </w:pPr>
    </w:p>
    <w:p w:rsidR="00D15744" w:rsidRPr="00E005FD" w:rsidRDefault="00D15744" w:rsidP="00E0182E">
      <w:pPr>
        <w:pStyle w:val="Titulo1-Personalizado-TR"/>
        <w:ind w:left="0" w:firstLine="0"/>
      </w:pPr>
      <w:r w:rsidRPr="00E005FD">
        <w:t xml:space="preserve">ANEXOS </w:t>
      </w:r>
    </w:p>
    <w:p w:rsidR="00E0182E" w:rsidRDefault="00E0182E" w:rsidP="00691F38">
      <w:pPr>
        <w:pStyle w:val="TextosemFormatao"/>
        <w:spacing w:after="120"/>
        <w:jc w:val="both"/>
        <w:rPr>
          <w:rFonts w:asciiTheme="minorHAnsi" w:hAnsiTheme="minorHAnsi" w:cs="Calibri"/>
          <w:b/>
          <w:bCs/>
          <w:sz w:val="24"/>
          <w:szCs w:val="24"/>
        </w:rPr>
      </w:pPr>
    </w:p>
    <w:p w:rsidR="00691F38" w:rsidRPr="00AE60F8" w:rsidRDefault="00691F38" w:rsidP="00691F38">
      <w:pPr>
        <w:pStyle w:val="TextosemFormatao"/>
        <w:spacing w:after="120"/>
        <w:jc w:val="both"/>
        <w:rPr>
          <w:rFonts w:asciiTheme="minorHAnsi" w:hAnsiTheme="minorHAnsi" w:cs="Calibri"/>
          <w:b/>
          <w:bCs/>
          <w:sz w:val="24"/>
          <w:szCs w:val="24"/>
        </w:rPr>
      </w:pPr>
      <w:r w:rsidRPr="00AE60F8">
        <w:rPr>
          <w:rFonts w:asciiTheme="minorHAnsi" w:hAnsiTheme="minorHAnsi" w:cs="Calibri"/>
          <w:b/>
          <w:bCs/>
          <w:sz w:val="24"/>
          <w:szCs w:val="24"/>
        </w:rPr>
        <w:t>I-</w:t>
      </w:r>
      <w:r w:rsidR="00D60C47">
        <w:rPr>
          <w:rFonts w:asciiTheme="minorHAnsi" w:hAnsiTheme="minorHAnsi" w:cs="Calibri"/>
          <w:b/>
          <w:bCs/>
          <w:sz w:val="24"/>
          <w:szCs w:val="24"/>
        </w:rPr>
        <w:t>A</w:t>
      </w:r>
      <w:r w:rsidRPr="00AE60F8">
        <w:rPr>
          <w:rFonts w:asciiTheme="minorHAnsi" w:hAnsiTheme="minorHAnsi" w:cs="Calibri"/>
          <w:b/>
          <w:bCs/>
          <w:sz w:val="24"/>
          <w:szCs w:val="24"/>
        </w:rPr>
        <w:t xml:space="preserve"> – </w:t>
      </w:r>
      <w:r w:rsidR="00680B93">
        <w:rPr>
          <w:rFonts w:asciiTheme="minorHAnsi" w:hAnsiTheme="minorHAnsi"/>
          <w:b/>
          <w:sz w:val="24"/>
          <w:szCs w:val="24"/>
        </w:rPr>
        <w:t>TERMO</w:t>
      </w:r>
      <w:r>
        <w:rPr>
          <w:rFonts w:asciiTheme="minorHAnsi" w:hAnsiTheme="minorHAnsi"/>
          <w:b/>
          <w:sz w:val="24"/>
          <w:szCs w:val="24"/>
        </w:rPr>
        <w:t xml:space="preserve"> DE CONFIDENCIALIDADE</w:t>
      </w:r>
    </w:p>
    <w:p w:rsidR="00691F38" w:rsidRPr="00AE60F8" w:rsidRDefault="00691F38" w:rsidP="00691F38">
      <w:pPr>
        <w:pStyle w:val="TextosemFormatao"/>
        <w:spacing w:after="120"/>
        <w:jc w:val="both"/>
        <w:rPr>
          <w:rFonts w:asciiTheme="minorHAnsi" w:hAnsiTheme="minorHAnsi" w:cs="Calibri"/>
          <w:b/>
          <w:bCs/>
          <w:sz w:val="24"/>
          <w:szCs w:val="24"/>
        </w:rPr>
      </w:pPr>
      <w:r w:rsidRPr="00AE60F8">
        <w:rPr>
          <w:rFonts w:asciiTheme="minorHAnsi" w:hAnsiTheme="minorHAnsi" w:cs="Calibri"/>
          <w:b/>
          <w:bCs/>
          <w:sz w:val="24"/>
          <w:szCs w:val="24"/>
        </w:rPr>
        <w:t>I-</w:t>
      </w:r>
      <w:r w:rsidR="00D60C47">
        <w:rPr>
          <w:rFonts w:asciiTheme="minorHAnsi" w:hAnsiTheme="minorHAnsi" w:cs="Calibri"/>
          <w:b/>
          <w:bCs/>
          <w:sz w:val="24"/>
          <w:szCs w:val="24"/>
        </w:rPr>
        <w:t>B</w:t>
      </w:r>
      <w:r w:rsidRPr="00AE60F8">
        <w:rPr>
          <w:rFonts w:asciiTheme="minorHAnsi" w:hAnsiTheme="minorHAnsi" w:cs="Calibri"/>
          <w:b/>
          <w:bCs/>
          <w:sz w:val="24"/>
          <w:szCs w:val="24"/>
        </w:rPr>
        <w:t xml:space="preserve"> –</w:t>
      </w:r>
      <w:r>
        <w:rPr>
          <w:rFonts w:asciiTheme="minorHAnsi" w:hAnsiTheme="minorHAnsi" w:cs="Calibri"/>
          <w:b/>
          <w:bCs/>
          <w:sz w:val="24"/>
          <w:szCs w:val="24"/>
        </w:rPr>
        <w:t>TERMO DE SIGILO</w:t>
      </w:r>
    </w:p>
    <w:p w:rsidR="00D15744" w:rsidRDefault="00D15744" w:rsidP="00392574">
      <w:pPr>
        <w:jc w:val="center"/>
        <w:rPr>
          <w:rFonts w:ascii="Calibri" w:hAnsi="Calibri" w:cs="Calibri"/>
          <w:sz w:val="24"/>
          <w:szCs w:val="24"/>
        </w:rPr>
      </w:pPr>
    </w:p>
    <w:p w:rsidR="00FC1760" w:rsidRDefault="00FC1760" w:rsidP="00392574">
      <w:pPr>
        <w:jc w:val="center"/>
        <w:rPr>
          <w:rFonts w:ascii="Calibri" w:hAnsi="Calibri" w:cs="Calibri"/>
          <w:sz w:val="24"/>
          <w:szCs w:val="24"/>
        </w:rPr>
      </w:pPr>
      <w:r>
        <w:rPr>
          <w:rFonts w:ascii="Calibri" w:hAnsi="Calibri" w:cs="Calibri"/>
          <w:sz w:val="24"/>
          <w:szCs w:val="24"/>
        </w:rPr>
        <w:t xml:space="preserve">Recife, </w:t>
      </w:r>
      <w:r w:rsidR="00DC606C">
        <w:rPr>
          <w:rFonts w:ascii="Calibri" w:hAnsi="Calibri" w:cs="Calibri"/>
          <w:sz w:val="24"/>
          <w:szCs w:val="24"/>
        </w:rPr>
        <w:t>03</w:t>
      </w:r>
      <w:r>
        <w:rPr>
          <w:rFonts w:ascii="Calibri" w:hAnsi="Calibri" w:cs="Calibri"/>
          <w:sz w:val="24"/>
          <w:szCs w:val="24"/>
        </w:rPr>
        <w:t xml:space="preserve"> de </w:t>
      </w:r>
      <w:r w:rsidR="00DC606C">
        <w:rPr>
          <w:rFonts w:ascii="Calibri" w:hAnsi="Calibri" w:cs="Calibri"/>
          <w:sz w:val="24"/>
          <w:szCs w:val="24"/>
        </w:rPr>
        <w:t>agosto</w:t>
      </w:r>
      <w:r w:rsidR="006956E7">
        <w:rPr>
          <w:rFonts w:ascii="Calibri" w:hAnsi="Calibri" w:cs="Calibri"/>
          <w:sz w:val="24"/>
          <w:szCs w:val="24"/>
        </w:rPr>
        <w:t xml:space="preserve"> de 2017</w:t>
      </w:r>
    </w:p>
    <w:p w:rsidR="00FC1760" w:rsidRDefault="00FC1760" w:rsidP="00392574">
      <w:pPr>
        <w:jc w:val="center"/>
        <w:rPr>
          <w:rFonts w:ascii="Calibri" w:hAnsi="Calibri" w:cs="Calibri"/>
          <w:sz w:val="24"/>
          <w:szCs w:val="24"/>
        </w:rPr>
      </w:pPr>
    </w:p>
    <w:p w:rsidR="00381FD3" w:rsidRDefault="00381FD3" w:rsidP="00392574">
      <w:pPr>
        <w:jc w:val="center"/>
        <w:rPr>
          <w:rFonts w:ascii="Calibri" w:hAnsi="Calibri" w:cs="Calibri"/>
          <w:sz w:val="24"/>
          <w:szCs w:val="24"/>
        </w:rPr>
      </w:pPr>
    </w:p>
    <w:p w:rsidR="00FC1760" w:rsidRDefault="006956E7" w:rsidP="00392574">
      <w:pPr>
        <w:jc w:val="center"/>
        <w:rPr>
          <w:rFonts w:ascii="Calibri" w:hAnsi="Calibri" w:cs="Calibri"/>
          <w:sz w:val="24"/>
          <w:szCs w:val="24"/>
        </w:rPr>
      </w:pPr>
      <w:r>
        <w:rPr>
          <w:rFonts w:ascii="Calibri" w:hAnsi="Calibri" w:cs="Calibri"/>
          <w:sz w:val="24"/>
          <w:szCs w:val="24"/>
        </w:rPr>
        <w:t>José Augusto Lins</w:t>
      </w:r>
    </w:p>
    <w:p w:rsidR="00FC1760" w:rsidRDefault="00FC1760" w:rsidP="00392574">
      <w:pPr>
        <w:jc w:val="center"/>
        <w:rPr>
          <w:rFonts w:ascii="Calibri" w:hAnsi="Calibri" w:cs="Calibri"/>
          <w:sz w:val="24"/>
          <w:szCs w:val="24"/>
        </w:rPr>
      </w:pPr>
      <w:r>
        <w:rPr>
          <w:rFonts w:ascii="Calibri" w:hAnsi="Calibri" w:cs="Calibri"/>
          <w:sz w:val="24"/>
          <w:szCs w:val="24"/>
        </w:rPr>
        <w:t>Diretor do NGSI</w:t>
      </w:r>
    </w:p>
    <w:p w:rsidR="00FC1760" w:rsidRDefault="00FC1760" w:rsidP="00392574">
      <w:pPr>
        <w:jc w:val="center"/>
        <w:rPr>
          <w:rFonts w:ascii="Calibri" w:hAnsi="Calibri" w:cs="Calibri"/>
          <w:sz w:val="24"/>
          <w:szCs w:val="24"/>
        </w:rPr>
      </w:pPr>
    </w:p>
    <w:p w:rsidR="00FC1760" w:rsidRDefault="00FC1760" w:rsidP="00392574">
      <w:pPr>
        <w:jc w:val="center"/>
        <w:rPr>
          <w:rFonts w:ascii="Calibri" w:hAnsi="Calibri" w:cs="Calibri"/>
          <w:sz w:val="24"/>
          <w:szCs w:val="24"/>
        </w:rPr>
      </w:pPr>
      <w:r>
        <w:rPr>
          <w:rFonts w:ascii="Calibri" w:hAnsi="Calibri" w:cs="Calibri"/>
          <w:sz w:val="24"/>
          <w:szCs w:val="24"/>
        </w:rPr>
        <w:t>De acordo,</w:t>
      </w:r>
    </w:p>
    <w:p w:rsidR="00FC1760" w:rsidRDefault="00FC1760" w:rsidP="00392574">
      <w:pPr>
        <w:jc w:val="center"/>
        <w:rPr>
          <w:rFonts w:ascii="Calibri" w:hAnsi="Calibri" w:cs="Calibri"/>
          <w:sz w:val="24"/>
          <w:szCs w:val="24"/>
        </w:rPr>
      </w:pPr>
    </w:p>
    <w:p w:rsidR="00FC1760" w:rsidRDefault="00FC1760" w:rsidP="00392574">
      <w:pPr>
        <w:jc w:val="center"/>
        <w:rPr>
          <w:rFonts w:ascii="Calibri" w:hAnsi="Calibri" w:cs="Calibri"/>
          <w:sz w:val="24"/>
          <w:szCs w:val="24"/>
        </w:rPr>
      </w:pPr>
    </w:p>
    <w:p w:rsidR="00FC1760" w:rsidRDefault="00FC1760" w:rsidP="00392574">
      <w:pPr>
        <w:jc w:val="center"/>
        <w:rPr>
          <w:rFonts w:ascii="Calibri" w:hAnsi="Calibri" w:cs="Calibri"/>
          <w:sz w:val="24"/>
          <w:szCs w:val="24"/>
        </w:rPr>
      </w:pPr>
      <w:r>
        <w:rPr>
          <w:rFonts w:ascii="Calibri" w:hAnsi="Calibri" w:cs="Calibri"/>
          <w:sz w:val="24"/>
          <w:szCs w:val="24"/>
        </w:rPr>
        <w:t>Arnaldo Leite Pereira</w:t>
      </w:r>
    </w:p>
    <w:p w:rsidR="00D15744" w:rsidRDefault="00FC1760" w:rsidP="00FC1760">
      <w:pPr>
        <w:jc w:val="center"/>
        <w:rPr>
          <w:rFonts w:ascii="Calibri" w:hAnsi="Calibri" w:cs="Calibri"/>
          <w:sz w:val="24"/>
          <w:szCs w:val="24"/>
        </w:rPr>
      </w:pPr>
      <w:r>
        <w:rPr>
          <w:rFonts w:ascii="Calibri" w:hAnsi="Calibri" w:cs="Calibri"/>
          <w:sz w:val="24"/>
          <w:szCs w:val="24"/>
        </w:rPr>
        <w:t>Diretor da DITI</w:t>
      </w:r>
    </w:p>
    <w:p w:rsidR="000D7B39" w:rsidRDefault="000D7B39" w:rsidP="00FC1760">
      <w:pPr>
        <w:jc w:val="center"/>
        <w:rPr>
          <w:rFonts w:ascii="Calibri" w:hAnsi="Calibri" w:cs="Calibri"/>
          <w:sz w:val="24"/>
          <w:szCs w:val="24"/>
        </w:rPr>
      </w:pPr>
    </w:p>
    <w:p w:rsidR="000D7B39" w:rsidRDefault="000D7B39" w:rsidP="00FC1760">
      <w:pPr>
        <w:jc w:val="center"/>
        <w:rPr>
          <w:rFonts w:ascii="Calibri" w:hAnsi="Calibri" w:cs="Calibri"/>
          <w:sz w:val="24"/>
          <w:szCs w:val="24"/>
        </w:rPr>
      </w:pPr>
    </w:p>
    <w:p w:rsidR="000D7B39" w:rsidRPr="0025208C" w:rsidRDefault="000D7B39" w:rsidP="00FC1760">
      <w:pPr>
        <w:jc w:val="center"/>
        <w:rPr>
          <w:rFonts w:ascii="Calibri" w:hAnsi="Calibri" w:cs="Calibri"/>
          <w:b/>
          <w:bCs/>
          <w:sz w:val="24"/>
          <w:szCs w:val="24"/>
        </w:rPr>
      </w:pPr>
    </w:p>
    <w:sectPr w:rsidR="000D7B39" w:rsidRPr="0025208C" w:rsidSect="0025208C">
      <w:headerReference w:type="default" r:id="rId11"/>
      <w:footerReference w:type="default" r:id="rId12"/>
      <w:headerReference w:type="first" r:id="rId13"/>
      <w:footerReference w:type="first" r:id="rId14"/>
      <w:pgSz w:w="11907" w:h="16840" w:code="9"/>
      <w:pgMar w:top="1588" w:right="1134" w:bottom="1418" w:left="1701" w:header="624"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BC" w:rsidRDefault="005A16BC">
      <w:r>
        <w:separator/>
      </w:r>
    </w:p>
  </w:endnote>
  <w:endnote w:type="continuationSeparator" w:id="0">
    <w:p w:rsidR="005A16BC" w:rsidRDefault="005A1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Spranq eco sans">
    <w:altName w:val="Trebuchet MS"/>
    <w:panose1 w:val="00000000000000000000"/>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BC" w:rsidRDefault="00DA57AA">
    <w:pPr>
      <w:pStyle w:val="Rodap"/>
      <w:jc w:val="center"/>
    </w:pPr>
    <w:fldSimple w:instr=" PAGE   \* MERGEFORMAT ">
      <w:r w:rsidR="008B614F">
        <w:rPr>
          <w:noProof/>
        </w:rPr>
        <w:t>32</w:t>
      </w:r>
    </w:fldSimple>
  </w:p>
  <w:p w:rsidR="005A16BC" w:rsidRDefault="005A16B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BC" w:rsidRDefault="00DA57AA">
    <w:pPr>
      <w:pStyle w:val="Rodap"/>
      <w:jc w:val="center"/>
    </w:pPr>
    <w:fldSimple w:instr=" PAGE  \* MERGEFORMAT ">
      <w:r w:rsidR="008B614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BC" w:rsidRDefault="005A16BC">
      <w:r>
        <w:separator/>
      </w:r>
    </w:p>
  </w:footnote>
  <w:footnote w:type="continuationSeparator" w:id="0">
    <w:p w:rsidR="005A16BC" w:rsidRDefault="005A1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BC" w:rsidRPr="003F0AD2" w:rsidRDefault="005A16BC" w:rsidP="00224D64">
    <w:pPr>
      <w:pStyle w:val="Cabealho"/>
      <w:ind w:left="1361"/>
      <w:jc w:val="left"/>
      <w:rPr>
        <w:rFonts w:ascii="Arial" w:hAnsi="Arial" w:cs="Arial"/>
        <w:sz w:val="20"/>
        <w:szCs w:val="20"/>
      </w:rPr>
    </w:pPr>
    <w:r w:rsidRPr="003F0AD2">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-323850</wp:posOffset>
          </wp:positionV>
          <wp:extent cx="767715" cy="769620"/>
          <wp:effectExtent l="19050" t="0" r="0" b="0"/>
          <wp:wrapSquare wrapText="bothSides"/>
          <wp:docPr id="4" name="Imagem 4"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3F0AD2">
      <w:rPr>
        <w:rFonts w:ascii="Arial" w:hAnsi="Arial" w:cs="Arial"/>
        <w:sz w:val="20"/>
        <w:szCs w:val="20"/>
      </w:rPr>
      <w:t>Tribunal Regional Federal da 5ª Região</w:t>
    </w:r>
  </w:p>
  <w:p w:rsidR="005A16BC" w:rsidRPr="003F0AD2" w:rsidRDefault="005A16BC" w:rsidP="00224D64">
    <w:pPr>
      <w:pStyle w:val="Cabealho"/>
      <w:ind w:left="1361"/>
      <w:jc w:val="left"/>
      <w:rPr>
        <w:rFonts w:ascii="Arial" w:hAnsi="Arial" w:cs="Arial"/>
        <w:sz w:val="20"/>
        <w:szCs w:val="20"/>
      </w:rPr>
    </w:pPr>
    <w:r w:rsidRPr="003F0AD2">
      <w:rPr>
        <w:rFonts w:ascii="Arial" w:hAnsi="Arial" w:cs="Arial"/>
        <w:sz w:val="20"/>
        <w:szCs w:val="20"/>
      </w:rPr>
      <w:t>Subsecretaria de Tecnologia da Informação</w:t>
    </w:r>
  </w:p>
  <w:p w:rsidR="005A16BC" w:rsidRDefault="005A16B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BC" w:rsidRDefault="005A16BC" w:rsidP="008E4568">
    <w:pPr>
      <w:pStyle w:val="Cabealho"/>
      <w:ind w:left="1361"/>
      <w:jc w:val="left"/>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-323850</wp:posOffset>
          </wp:positionV>
          <wp:extent cx="767715" cy="769620"/>
          <wp:effectExtent l="19050" t="0" r="0" b="0"/>
          <wp:wrapSquare wrapText="bothSides"/>
          <wp:docPr id="2" name="il_fi"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5A16BC" w:rsidRPr="008E4568" w:rsidRDefault="005A16BC" w:rsidP="008E4568">
    <w:pPr>
      <w:pStyle w:val="Cabealho"/>
      <w:ind w:left="1361"/>
      <w:jc w:val="left"/>
      <w:rPr>
        <w:rFonts w:ascii="Arial" w:hAnsi="Arial" w:cs="Arial"/>
        <w:sz w:val="22"/>
        <w:szCs w:val="22"/>
      </w:rPr>
    </w:pPr>
    <w:r>
      <w:rPr>
        <w:rFonts w:ascii="Arial" w:hAnsi="Arial" w:cs="Arial"/>
        <w:sz w:val="22"/>
        <w:szCs w:val="22"/>
      </w:rPr>
      <w:t>Subsecretaria de Tecnologia da Informação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2BF0A26"/>
    <w:multiLevelType w:val="hybridMultilevel"/>
    <w:tmpl w:val="111CBB9A"/>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836B7C"/>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04EA21F7"/>
    <w:multiLevelType w:val="hybridMultilevel"/>
    <w:tmpl w:val="76A6606A"/>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74C10E4"/>
    <w:multiLevelType w:val="hybridMultilevel"/>
    <w:tmpl w:val="E5245790"/>
    <w:lvl w:ilvl="0" w:tplc="C1EC27B8">
      <w:start w:val="1"/>
      <w:numFmt w:val="lowerRoman"/>
      <w:lvlText w:val="%1."/>
      <w:lvlJc w:val="right"/>
      <w:pPr>
        <w:tabs>
          <w:tab w:val="num" w:pos="720"/>
        </w:tabs>
        <w:ind w:left="720" w:hanging="360"/>
      </w:pPr>
      <w:rPr>
        <w:b w:val="0"/>
        <w:bCs w:val="0"/>
        <w:color w:val="auto"/>
        <w:sz w:val="22"/>
        <w:szCs w:val="22"/>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87E0002"/>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09523043"/>
    <w:multiLevelType w:val="multilevel"/>
    <w:tmpl w:val="C446281C"/>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val="0"/>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hint="default"/>
        <w:b w:val="0"/>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97C044C"/>
    <w:multiLevelType w:val="hybridMultilevel"/>
    <w:tmpl w:val="2B165A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outline w:val="0"/>
        <w:shadow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outline w:val="0"/>
        <w:shadow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outline w:val="0"/>
        <w:shadow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10">
    <w:nsid w:val="12382F29"/>
    <w:multiLevelType w:val="hybridMultilevel"/>
    <w:tmpl w:val="0186C4D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417EC8"/>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15CE2DC8"/>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3">
    <w:nsid w:val="16974DD4"/>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186C1AB6"/>
    <w:multiLevelType w:val="hybridMultilevel"/>
    <w:tmpl w:val="E982CF6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B292F38"/>
    <w:multiLevelType w:val="hybridMultilevel"/>
    <w:tmpl w:val="7E90D8B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D7E3154"/>
    <w:multiLevelType w:val="hybridMultilevel"/>
    <w:tmpl w:val="2D78B9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8">
    <w:nsid w:val="20947FF8"/>
    <w:multiLevelType w:val="hybridMultilevel"/>
    <w:tmpl w:val="2ACC254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20E11487"/>
    <w:multiLevelType w:val="hybridMultilevel"/>
    <w:tmpl w:val="5D560050"/>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225E340E"/>
    <w:multiLevelType w:val="hybridMultilevel"/>
    <w:tmpl w:val="98FEF6F8"/>
    <w:lvl w:ilvl="0" w:tplc="9912E4C8">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4AA499E"/>
    <w:multiLevelType w:val="hybridMultilevel"/>
    <w:tmpl w:val="0A56CC5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nsid w:val="27B6282E"/>
    <w:multiLevelType w:val="hybridMultilevel"/>
    <w:tmpl w:val="37982FD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29E03C5C"/>
    <w:multiLevelType w:val="hybridMultilevel"/>
    <w:tmpl w:val="4E742FD6"/>
    <w:lvl w:ilvl="0" w:tplc="04160013">
      <w:start w:val="1"/>
      <w:numFmt w:val="upperRoman"/>
      <w:lvlText w:val="%1."/>
      <w:lvlJc w:val="right"/>
      <w:pPr>
        <w:ind w:left="720" w:hanging="360"/>
      </w:pPr>
    </w:lvl>
    <w:lvl w:ilvl="1" w:tplc="9912E4C8">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2AE67BBF"/>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5">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2DF6766E"/>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nsid w:val="2FA339F8"/>
    <w:multiLevelType w:val="hybridMultilevel"/>
    <w:tmpl w:val="17B2805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nsid w:val="2FF63A17"/>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30380C24"/>
    <w:multiLevelType w:val="hybridMultilevel"/>
    <w:tmpl w:val="E7740A9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8374324"/>
    <w:multiLevelType w:val="hybridMultilevel"/>
    <w:tmpl w:val="FF26E7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3A99448E"/>
    <w:multiLevelType w:val="hybridMultilevel"/>
    <w:tmpl w:val="93083EA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3D133579"/>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4">
    <w:nsid w:val="3D885CDE"/>
    <w:multiLevelType w:val="hybridMultilevel"/>
    <w:tmpl w:val="D9C4CDB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3FC368B2"/>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6">
    <w:nsid w:val="3FFA2CA6"/>
    <w:multiLevelType w:val="hybridMultilevel"/>
    <w:tmpl w:val="357ADEC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07B669A"/>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8">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44744F5D"/>
    <w:multiLevelType w:val="hybridMultilevel"/>
    <w:tmpl w:val="EF5ADFC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0">
    <w:nsid w:val="44C33348"/>
    <w:multiLevelType w:val="hybridMultilevel"/>
    <w:tmpl w:val="20E690E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1">
    <w:nsid w:val="488279DD"/>
    <w:multiLevelType w:val="hybridMultilevel"/>
    <w:tmpl w:val="252C60C0"/>
    <w:lvl w:ilvl="0" w:tplc="2C5ACAA6">
      <w:start w:val="1"/>
      <w:numFmt w:val="low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43">
    <w:nsid w:val="4E682693"/>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4">
    <w:nsid w:val="53ED03C8"/>
    <w:multiLevelType w:val="hybridMultilevel"/>
    <w:tmpl w:val="7F80B424"/>
    <w:lvl w:ilvl="0" w:tplc="0416001B">
      <w:start w:val="1"/>
      <w:numFmt w:val="lowerRoman"/>
      <w:lvlText w:val="%1."/>
      <w:lvlJc w:val="righ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5">
    <w:nsid w:val="551841E1"/>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6">
    <w:nsid w:val="55A97E4C"/>
    <w:multiLevelType w:val="hybridMultilevel"/>
    <w:tmpl w:val="E31A0A74"/>
    <w:lvl w:ilvl="0" w:tplc="47E2FA76">
      <w:start w:val="1"/>
      <w:numFmt w:val="low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6682733"/>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8">
    <w:nsid w:val="56DF75B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49">
    <w:nsid w:val="5EB5218A"/>
    <w:multiLevelType w:val="hybridMultilevel"/>
    <w:tmpl w:val="E3C6D204"/>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5FB85CE8"/>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1">
    <w:nsid w:val="5FEE76D4"/>
    <w:multiLevelType w:val="hybridMultilevel"/>
    <w:tmpl w:val="5D5AB1E4"/>
    <w:lvl w:ilvl="0" w:tplc="0416001B">
      <w:start w:val="1"/>
      <w:numFmt w:val="low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3">
    <w:nsid w:val="63C966F7"/>
    <w:multiLevelType w:val="hybridMultilevel"/>
    <w:tmpl w:val="CBA0617E"/>
    <w:lvl w:ilvl="0" w:tplc="0416001B">
      <w:start w:val="1"/>
      <w:numFmt w:val="lowerRoman"/>
      <w:lvlText w:val="%1."/>
      <w:lvlJc w:val="righ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54">
    <w:nsid w:val="677F408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5">
    <w:nsid w:val="68EF5508"/>
    <w:multiLevelType w:val="hybridMultilevel"/>
    <w:tmpl w:val="9BF4601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6">
    <w:nsid w:val="6A591850"/>
    <w:multiLevelType w:val="hybridMultilevel"/>
    <w:tmpl w:val="FE2C856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7">
    <w:nsid w:val="6C6769CD"/>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8">
    <w:nsid w:val="6DB45212"/>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9">
    <w:nsid w:val="70094949"/>
    <w:multiLevelType w:val="hybridMultilevel"/>
    <w:tmpl w:val="82A8D2DE"/>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0">
    <w:nsid w:val="70A96544"/>
    <w:multiLevelType w:val="hybridMultilevel"/>
    <w:tmpl w:val="4E6CE43A"/>
    <w:lvl w:ilvl="0" w:tplc="0416001B">
      <w:start w:val="1"/>
      <w:numFmt w:val="lowerRoman"/>
      <w:lvlText w:val="%1."/>
      <w:lvlJc w:val="right"/>
      <w:pPr>
        <w:tabs>
          <w:tab w:val="num" w:pos="1080"/>
        </w:tabs>
        <w:ind w:left="1080" w:hanging="360"/>
      </w:pPr>
      <w:rPr>
        <w:rFonts w:hint="default"/>
      </w:rPr>
    </w:lvl>
    <w:lvl w:ilvl="1" w:tplc="04160019" w:tentative="1">
      <w:start w:val="1"/>
      <w:numFmt w:val="lowerLetter"/>
      <w:lvlText w:val="%2."/>
      <w:lvlJc w:val="left"/>
      <w:pPr>
        <w:ind w:left="72" w:hanging="360"/>
      </w:pPr>
    </w:lvl>
    <w:lvl w:ilvl="2" w:tplc="0416001B" w:tentative="1">
      <w:start w:val="1"/>
      <w:numFmt w:val="lowerRoman"/>
      <w:lvlText w:val="%3."/>
      <w:lvlJc w:val="right"/>
      <w:pPr>
        <w:ind w:left="792" w:hanging="180"/>
      </w:pPr>
    </w:lvl>
    <w:lvl w:ilvl="3" w:tplc="0416000F" w:tentative="1">
      <w:start w:val="1"/>
      <w:numFmt w:val="decimal"/>
      <w:lvlText w:val="%4."/>
      <w:lvlJc w:val="left"/>
      <w:pPr>
        <w:ind w:left="1512" w:hanging="360"/>
      </w:pPr>
    </w:lvl>
    <w:lvl w:ilvl="4" w:tplc="04160019" w:tentative="1">
      <w:start w:val="1"/>
      <w:numFmt w:val="lowerLetter"/>
      <w:lvlText w:val="%5."/>
      <w:lvlJc w:val="left"/>
      <w:pPr>
        <w:ind w:left="2232" w:hanging="360"/>
      </w:pPr>
    </w:lvl>
    <w:lvl w:ilvl="5" w:tplc="0416001B" w:tentative="1">
      <w:start w:val="1"/>
      <w:numFmt w:val="lowerRoman"/>
      <w:lvlText w:val="%6."/>
      <w:lvlJc w:val="right"/>
      <w:pPr>
        <w:ind w:left="2952" w:hanging="180"/>
      </w:pPr>
    </w:lvl>
    <w:lvl w:ilvl="6" w:tplc="0416000F" w:tentative="1">
      <w:start w:val="1"/>
      <w:numFmt w:val="decimal"/>
      <w:lvlText w:val="%7."/>
      <w:lvlJc w:val="left"/>
      <w:pPr>
        <w:ind w:left="3672" w:hanging="360"/>
      </w:pPr>
    </w:lvl>
    <w:lvl w:ilvl="7" w:tplc="04160019" w:tentative="1">
      <w:start w:val="1"/>
      <w:numFmt w:val="lowerLetter"/>
      <w:lvlText w:val="%8."/>
      <w:lvlJc w:val="left"/>
      <w:pPr>
        <w:ind w:left="4392" w:hanging="360"/>
      </w:pPr>
    </w:lvl>
    <w:lvl w:ilvl="8" w:tplc="0416001B" w:tentative="1">
      <w:start w:val="1"/>
      <w:numFmt w:val="lowerRoman"/>
      <w:lvlText w:val="%9."/>
      <w:lvlJc w:val="right"/>
      <w:pPr>
        <w:ind w:left="5112" w:hanging="180"/>
      </w:pPr>
    </w:lvl>
  </w:abstractNum>
  <w:abstractNum w:abstractNumId="61">
    <w:nsid w:val="71441017"/>
    <w:multiLevelType w:val="hybridMultilevel"/>
    <w:tmpl w:val="F754E1E4"/>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2">
    <w:nsid w:val="71A35B99"/>
    <w:multiLevelType w:val="multilevel"/>
    <w:tmpl w:val="592437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745E0F39"/>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4">
    <w:nsid w:val="76804E71"/>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5">
    <w:nsid w:val="77067BA2"/>
    <w:multiLevelType w:val="hybridMultilevel"/>
    <w:tmpl w:val="71A42824"/>
    <w:lvl w:ilvl="0" w:tplc="D10C5A26">
      <w:start w:val="2"/>
      <w:numFmt w:val="lowerRoman"/>
      <w:lvlText w:val="%1."/>
      <w:lvlJc w:val="righ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774618B6"/>
    <w:multiLevelType w:val="hybridMultilevel"/>
    <w:tmpl w:val="5D5AB1E4"/>
    <w:lvl w:ilvl="0" w:tplc="0416001B">
      <w:start w:val="1"/>
      <w:numFmt w:val="low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7">
    <w:nsid w:val="79C54A64"/>
    <w:multiLevelType w:val="hybridMultilevel"/>
    <w:tmpl w:val="6BDEA63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8">
    <w:nsid w:val="7A3F1F6C"/>
    <w:multiLevelType w:val="hybridMultilevel"/>
    <w:tmpl w:val="5E0ECC3E"/>
    <w:lvl w:ilvl="0" w:tplc="EB407D1A">
      <w:start w:val="1"/>
      <w:numFmt w:val="lowerRoman"/>
      <w:lvlText w:val="%1."/>
      <w:lvlJc w:val="righ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9">
    <w:nsid w:val="7B7E6C5D"/>
    <w:multiLevelType w:val="hybridMultilevel"/>
    <w:tmpl w:val="D72E9AAE"/>
    <w:lvl w:ilvl="0" w:tplc="4882188A">
      <w:numFmt w:val="bullet"/>
      <w:lvlText w:val="-"/>
      <w:lvlJc w:val="left"/>
      <w:pPr>
        <w:ind w:left="1080" w:hanging="360"/>
      </w:pPr>
      <w:rPr>
        <w:rFonts w:ascii="Times New Roman" w:eastAsia="Times New Roman"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52"/>
  </w:num>
  <w:num w:numId="2">
    <w:abstractNumId w:val="27"/>
  </w:num>
  <w:num w:numId="3">
    <w:abstractNumId w:val="42"/>
  </w:num>
  <w:num w:numId="4">
    <w:abstractNumId w:val="16"/>
  </w:num>
  <w:num w:numId="5">
    <w:abstractNumId w:val="38"/>
  </w:num>
  <w:num w:numId="6">
    <w:abstractNumId w:val="14"/>
  </w:num>
  <w:num w:numId="7">
    <w:abstractNumId w:val="9"/>
  </w:num>
  <w:num w:numId="8">
    <w:abstractNumId w:val="55"/>
  </w:num>
  <w:num w:numId="9">
    <w:abstractNumId w:val="26"/>
  </w:num>
  <w:num w:numId="10">
    <w:abstractNumId w:val="34"/>
  </w:num>
  <w:num w:numId="11">
    <w:abstractNumId w:val="40"/>
  </w:num>
  <w:num w:numId="12">
    <w:abstractNumId w:val="8"/>
  </w:num>
  <w:num w:numId="13">
    <w:abstractNumId w:val="44"/>
  </w:num>
  <w:num w:numId="14">
    <w:abstractNumId w:val="32"/>
  </w:num>
  <w:num w:numId="15">
    <w:abstractNumId w:val="57"/>
  </w:num>
  <w:num w:numId="16">
    <w:abstractNumId w:val="22"/>
  </w:num>
  <w:num w:numId="17">
    <w:abstractNumId w:val="13"/>
  </w:num>
  <w:num w:numId="18">
    <w:abstractNumId w:val="21"/>
  </w:num>
  <w:num w:numId="19">
    <w:abstractNumId w:val="59"/>
  </w:num>
  <w:num w:numId="20">
    <w:abstractNumId w:val="7"/>
  </w:num>
  <w:num w:numId="21">
    <w:abstractNumId w:val="39"/>
  </w:num>
  <w:num w:numId="22">
    <w:abstractNumId w:val="56"/>
  </w:num>
  <w:num w:numId="23">
    <w:abstractNumId w:val="66"/>
  </w:num>
  <w:num w:numId="24">
    <w:abstractNumId w:val="51"/>
  </w:num>
  <w:num w:numId="25">
    <w:abstractNumId w:val="15"/>
  </w:num>
  <w:num w:numId="26">
    <w:abstractNumId w:val="37"/>
  </w:num>
  <w:num w:numId="27">
    <w:abstractNumId w:val="67"/>
  </w:num>
  <w:num w:numId="28">
    <w:abstractNumId w:val="18"/>
  </w:num>
  <w:num w:numId="29">
    <w:abstractNumId w:val="61"/>
  </w:num>
  <w:num w:numId="30">
    <w:abstractNumId w:val="17"/>
  </w:num>
  <w:num w:numId="31">
    <w:abstractNumId w:val="4"/>
  </w:num>
  <w:num w:numId="32">
    <w:abstractNumId w:val="28"/>
  </w:num>
  <w:num w:numId="33">
    <w:abstractNumId w:val="5"/>
  </w:num>
  <w:num w:numId="34">
    <w:abstractNumId w:val="1"/>
  </w:num>
  <w:num w:numId="35">
    <w:abstractNumId w:val="41"/>
  </w:num>
  <w:num w:numId="36">
    <w:abstractNumId w:val="49"/>
  </w:num>
  <w:num w:numId="37">
    <w:abstractNumId w:val="46"/>
  </w:num>
  <w:num w:numId="38">
    <w:abstractNumId w:val="68"/>
  </w:num>
  <w:num w:numId="39">
    <w:abstractNumId w:val="53"/>
  </w:num>
  <w:num w:numId="40">
    <w:abstractNumId w:val="3"/>
  </w:num>
  <w:num w:numId="41">
    <w:abstractNumId w:val="60"/>
  </w:num>
  <w:num w:numId="42">
    <w:abstractNumId w:val="43"/>
  </w:num>
  <w:num w:numId="43">
    <w:abstractNumId w:val="36"/>
  </w:num>
  <w:num w:numId="44">
    <w:abstractNumId w:val="25"/>
  </w:num>
  <w:num w:numId="45">
    <w:abstractNumId w:val="10"/>
  </w:num>
  <w:num w:numId="46">
    <w:abstractNumId w:val="19"/>
  </w:num>
  <w:num w:numId="47">
    <w:abstractNumId w:val="48"/>
  </w:num>
  <w:num w:numId="48">
    <w:abstractNumId w:val="54"/>
  </w:num>
  <w:num w:numId="49">
    <w:abstractNumId w:val="30"/>
  </w:num>
  <w:num w:numId="50">
    <w:abstractNumId w:val="69"/>
  </w:num>
  <w:num w:numId="51">
    <w:abstractNumId w:val="6"/>
  </w:num>
  <w:num w:numId="52">
    <w:abstractNumId w:val="12"/>
  </w:num>
  <w:num w:numId="53">
    <w:abstractNumId w:val="33"/>
  </w:num>
  <w:num w:numId="54">
    <w:abstractNumId w:val="24"/>
  </w:num>
  <w:num w:numId="55">
    <w:abstractNumId w:val="29"/>
  </w:num>
  <w:num w:numId="56">
    <w:abstractNumId w:val="64"/>
  </w:num>
  <w:num w:numId="57">
    <w:abstractNumId w:val="2"/>
  </w:num>
  <w:num w:numId="58">
    <w:abstractNumId w:val="58"/>
  </w:num>
  <w:num w:numId="59">
    <w:abstractNumId w:val="63"/>
  </w:num>
  <w:num w:numId="60">
    <w:abstractNumId w:val="35"/>
  </w:num>
  <w:num w:numId="61">
    <w:abstractNumId w:val="45"/>
  </w:num>
  <w:num w:numId="62">
    <w:abstractNumId w:val="11"/>
  </w:num>
  <w:num w:numId="63">
    <w:abstractNumId w:val="62"/>
  </w:num>
  <w:num w:numId="64">
    <w:abstractNumId w:val="23"/>
  </w:num>
  <w:num w:numId="65">
    <w:abstractNumId w:val="31"/>
  </w:num>
  <w:num w:numId="66">
    <w:abstractNumId w:val="20"/>
  </w:num>
  <w:num w:numId="67">
    <w:abstractNumId w:val="13"/>
    <w:lvlOverride w:ilvl="0">
      <w:lvl w:ilvl="0" w:tplc="0416001B">
        <w:start w:val="1"/>
        <w:numFmt w:val="lowerRoman"/>
        <w:lvlText w:val="%1."/>
        <w:lvlJc w:val="right"/>
        <w:pPr>
          <w:tabs>
            <w:tab w:val="num" w:pos="720"/>
          </w:tabs>
          <w:ind w:left="720"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68">
    <w:abstractNumId w:val="65"/>
  </w:num>
  <w:num w:numId="69">
    <w:abstractNumId w:val="47"/>
  </w:num>
  <w:num w:numId="70">
    <w:abstractNumId w:val="5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152577"/>
  </w:hdrShapeDefaults>
  <w:footnotePr>
    <w:footnote w:id="-1"/>
    <w:footnote w:id="0"/>
  </w:footnotePr>
  <w:endnotePr>
    <w:endnote w:id="-1"/>
    <w:endnote w:id="0"/>
  </w:endnotePr>
  <w:compat/>
  <w:rsids>
    <w:rsidRoot w:val="00F03418"/>
    <w:rsid w:val="00001347"/>
    <w:rsid w:val="00002060"/>
    <w:rsid w:val="0000214B"/>
    <w:rsid w:val="00003652"/>
    <w:rsid w:val="00003A18"/>
    <w:rsid w:val="00004129"/>
    <w:rsid w:val="000057C0"/>
    <w:rsid w:val="00006665"/>
    <w:rsid w:val="00006E82"/>
    <w:rsid w:val="00007A4C"/>
    <w:rsid w:val="00007DC8"/>
    <w:rsid w:val="00010280"/>
    <w:rsid w:val="00010363"/>
    <w:rsid w:val="00010538"/>
    <w:rsid w:val="0001091C"/>
    <w:rsid w:val="000109A4"/>
    <w:rsid w:val="00011F25"/>
    <w:rsid w:val="00012603"/>
    <w:rsid w:val="00012F30"/>
    <w:rsid w:val="0001377E"/>
    <w:rsid w:val="00013794"/>
    <w:rsid w:val="00014428"/>
    <w:rsid w:val="00014526"/>
    <w:rsid w:val="00014A59"/>
    <w:rsid w:val="00015E84"/>
    <w:rsid w:val="00021FDF"/>
    <w:rsid w:val="00023DDE"/>
    <w:rsid w:val="00025E7F"/>
    <w:rsid w:val="00026411"/>
    <w:rsid w:val="000303D4"/>
    <w:rsid w:val="00030A1D"/>
    <w:rsid w:val="00030B00"/>
    <w:rsid w:val="00032B8B"/>
    <w:rsid w:val="00034E47"/>
    <w:rsid w:val="00035ED1"/>
    <w:rsid w:val="00035F2A"/>
    <w:rsid w:val="000362C4"/>
    <w:rsid w:val="000365C4"/>
    <w:rsid w:val="00036979"/>
    <w:rsid w:val="000369F3"/>
    <w:rsid w:val="00037312"/>
    <w:rsid w:val="000379F4"/>
    <w:rsid w:val="00041305"/>
    <w:rsid w:val="00041604"/>
    <w:rsid w:val="00041D66"/>
    <w:rsid w:val="000422B1"/>
    <w:rsid w:val="0004240E"/>
    <w:rsid w:val="00042ED7"/>
    <w:rsid w:val="000432D4"/>
    <w:rsid w:val="0004352F"/>
    <w:rsid w:val="00043DC2"/>
    <w:rsid w:val="0004459B"/>
    <w:rsid w:val="00045319"/>
    <w:rsid w:val="0004568E"/>
    <w:rsid w:val="00045AA8"/>
    <w:rsid w:val="00045E02"/>
    <w:rsid w:val="00047824"/>
    <w:rsid w:val="000509C2"/>
    <w:rsid w:val="000522E3"/>
    <w:rsid w:val="00052CB1"/>
    <w:rsid w:val="00053D0A"/>
    <w:rsid w:val="00056734"/>
    <w:rsid w:val="00056BB7"/>
    <w:rsid w:val="00057278"/>
    <w:rsid w:val="000577A7"/>
    <w:rsid w:val="000578F9"/>
    <w:rsid w:val="00057F0F"/>
    <w:rsid w:val="0006347D"/>
    <w:rsid w:val="000648C6"/>
    <w:rsid w:val="0006541A"/>
    <w:rsid w:val="00066DF8"/>
    <w:rsid w:val="00070A74"/>
    <w:rsid w:val="000714B6"/>
    <w:rsid w:val="00071CC8"/>
    <w:rsid w:val="00072B15"/>
    <w:rsid w:val="000737C9"/>
    <w:rsid w:val="00075A07"/>
    <w:rsid w:val="00077497"/>
    <w:rsid w:val="00080734"/>
    <w:rsid w:val="00080919"/>
    <w:rsid w:val="00080D12"/>
    <w:rsid w:val="0008276A"/>
    <w:rsid w:val="00084146"/>
    <w:rsid w:val="000847C6"/>
    <w:rsid w:val="000848B2"/>
    <w:rsid w:val="00090C7D"/>
    <w:rsid w:val="000925C4"/>
    <w:rsid w:val="00092A30"/>
    <w:rsid w:val="00092C61"/>
    <w:rsid w:val="00092FC8"/>
    <w:rsid w:val="00093982"/>
    <w:rsid w:val="00093C9D"/>
    <w:rsid w:val="00094342"/>
    <w:rsid w:val="000961A3"/>
    <w:rsid w:val="000966F0"/>
    <w:rsid w:val="00096A6C"/>
    <w:rsid w:val="0009735F"/>
    <w:rsid w:val="000A23A0"/>
    <w:rsid w:val="000A2823"/>
    <w:rsid w:val="000A2C86"/>
    <w:rsid w:val="000A3057"/>
    <w:rsid w:val="000A3182"/>
    <w:rsid w:val="000A3BA0"/>
    <w:rsid w:val="000A4930"/>
    <w:rsid w:val="000A6952"/>
    <w:rsid w:val="000A6A0D"/>
    <w:rsid w:val="000A6A70"/>
    <w:rsid w:val="000B173E"/>
    <w:rsid w:val="000B1B2C"/>
    <w:rsid w:val="000B1D81"/>
    <w:rsid w:val="000B32F6"/>
    <w:rsid w:val="000B3653"/>
    <w:rsid w:val="000B540C"/>
    <w:rsid w:val="000B6E98"/>
    <w:rsid w:val="000B6F62"/>
    <w:rsid w:val="000B7DA4"/>
    <w:rsid w:val="000C00D3"/>
    <w:rsid w:val="000C236C"/>
    <w:rsid w:val="000C30D0"/>
    <w:rsid w:val="000C30EF"/>
    <w:rsid w:val="000C3889"/>
    <w:rsid w:val="000C39B4"/>
    <w:rsid w:val="000C440F"/>
    <w:rsid w:val="000C45B0"/>
    <w:rsid w:val="000C482F"/>
    <w:rsid w:val="000C48C0"/>
    <w:rsid w:val="000C5B28"/>
    <w:rsid w:val="000C6B86"/>
    <w:rsid w:val="000C775C"/>
    <w:rsid w:val="000D032F"/>
    <w:rsid w:val="000D13A0"/>
    <w:rsid w:val="000D1BFB"/>
    <w:rsid w:val="000D3599"/>
    <w:rsid w:val="000D38FB"/>
    <w:rsid w:val="000D3A6C"/>
    <w:rsid w:val="000D462C"/>
    <w:rsid w:val="000D5EFD"/>
    <w:rsid w:val="000D6548"/>
    <w:rsid w:val="000D6757"/>
    <w:rsid w:val="000D7B39"/>
    <w:rsid w:val="000D7E18"/>
    <w:rsid w:val="000E0AD2"/>
    <w:rsid w:val="000E1245"/>
    <w:rsid w:val="000E244F"/>
    <w:rsid w:val="000E2820"/>
    <w:rsid w:val="000E2B33"/>
    <w:rsid w:val="000E2E0F"/>
    <w:rsid w:val="000E2ECA"/>
    <w:rsid w:val="000E3F20"/>
    <w:rsid w:val="000E4F86"/>
    <w:rsid w:val="000E63EA"/>
    <w:rsid w:val="000F008A"/>
    <w:rsid w:val="000F0689"/>
    <w:rsid w:val="000F229B"/>
    <w:rsid w:val="000F292D"/>
    <w:rsid w:val="000F35E3"/>
    <w:rsid w:val="000F4DBE"/>
    <w:rsid w:val="0010019F"/>
    <w:rsid w:val="00100675"/>
    <w:rsid w:val="0010088D"/>
    <w:rsid w:val="00100A07"/>
    <w:rsid w:val="00101A4F"/>
    <w:rsid w:val="00102220"/>
    <w:rsid w:val="00102FB4"/>
    <w:rsid w:val="00103026"/>
    <w:rsid w:val="00103C11"/>
    <w:rsid w:val="0010401B"/>
    <w:rsid w:val="001069DE"/>
    <w:rsid w:val="00106CAC"/>
    <w:rsid w:val="00112C58"/>
    <w:rsid w:val="0011329D"/>
    <w:rsid w:val="0011415F"/>
    <w:rsid w:val="00115913"/>
    <w:rsid w:val="0011618B"/>
    <w:rsid w:val="00116FF3"/>
    <w:rsid w:val="00121593"/>
    <w:rsid w:val="00121D54"/>
    <w:rsid w:val="00122CFE"/>
    <w:rsid w:val="001246C6"/>
    <w:rsid w:val="00124FA5"/>
    <w:rsid w:val="00125795"/>
    <w:rsid w:val="00125B8A"/>
    <w:rsid w:val="00125FC6"/>
    <w:rsid w:val="001270D6"/>
    <w:rsid w:val="0012713F"/>
    <w:rsid w:val="00127601"/>
    <w:rsid w:val="00130250"/>
    <w:rsid w:val="0013036F"/>
    <w:rsid w:val="001305F0"/>
    <w:rsid w:val="00130792"/>
    <w:rsid w:val="0013081F"/>
    <w:rsid w:val="001308CB"/>
    <w:rsid w:val="001310F6"/>
    <w:rsid w:val="00131DD4"/>
    <w:rsid w:val="00132359"/>
    <w:rsid w:val="00133B96"/>
    <w:rsid w:val="00133D61"/>
    <w:rsid w:val="00133DB4"/>
    <w:rsid w:val="0013611A"/>
    <w:rsid w:val="00136462"/>
    <w:rsid w:val="001373B7"/>
    <w:rsid w:val="00140CAB"/>
    <w:rsid w:val="00140F0C"/>
    <w:rsid w:val="0014103A"/>
    <w:rsid w:val="00141370"/>
    <w:rsid w:val="001421D7"/>
    <w:rsid w:val="00142811"/>
    <w:rsid w:val="00145D43"/>
    <w:rsid w:val="00146117"/>
    <w:rsid w:val="00146FDA"/>
    <w:rsid w:val="00151149"/>
    <w:rsid w:val="001515C8"/>
    <w:rsid w:val="00152B62"/>
    <w:rsid w:val="001560E2"/>
    <w:rsid w:val="00156673"/>
    <w:rsid w:val="00160375"/>
    <w:rsid w:val="00160C62"/>
    <w:rsid w:val="00160CE6"/>
    <w:rsid w:val="00161603"/>
    <w:rsid w:val="001621A3"/>
    <w:rsid w:val="00165020"/>
    <w:rsid w:val="00165997"/>
    <w:rsid w:val="00165A42"/>
    <w:rsid w:val="0016614C"/>
    <w:rsid w:val="00167B08"/>
    <w:rsid w:val="00170375"/>
    <w:rsid w:val="0017061B"/>
    <w:rsid w:val="00170B5B"/>
    <w:rsid w:val="00171104"/>
    <w:rsid w:val="00171D22"/>
    <w:rsid w:val="00172DC5"/>
    <w:rsid w:val="001735FF"/>
    <w:rsid w:val="00174E90"/>
    <w:rsid w:val="00174EAA"/>
    <w:rsid w:val="0017574C"/>
    <w:rsid w:val="00175C83"/>
    <w:rsid w:val="00176AA1"/>
    <w:rsid w:val="00176B30"/>
    <w:rsid w:val="00177A21"/>
    <w:rsid w:val="00180B16"/>
    <w:rsid w:val="00180C7A"/>
    <w:rsid w:val="00181922"/>
    <w:rsid w:val="00182B60"/>
    <w:rsid w:val="00183E5C"/>
    <w:rsid w:val="00184445"/>
    <w:rsid w:val="00184AF9"/>
    <w:rsid w:val="001856FB"/>
    <w:rsid w:val="001857A0"/>
    <w:rsid w:val="00186C1A"/>
    <w:rsid w:val="001911D1"/>
    <w:rsid w:val="001917E4"/>
    <w:rsid w:val="00191CC6"/>
    <w:rsid w:val="00192D2F"/>
    <w:rsid w:val="0019438F"/>
    <w:rsid w:val="001946B3"/>
    <w:rsid w:val="0019506F"/>
    <w:rsid w:val="0019703C"/>
    <w:rsid w:val="00197753"/>
    <w:rsid w:val="00197C8E"/>
    <w:rsid w:val="001A011C"/>
    <w:rsid w:val="001A0DED"/>
    <w:rsid w:val="001A1390"/>
    <w:rsid w:val="001A1B77"/>
    <w:rsid w:val="001A20BA"/>
    <w:rsid w:val="001A3187"/>
    <w:rsid w:val="001A3262"/>
    <w:rsid w:val="001A3C4B"/>
    <w:rsid w:val="001A5762"/>
    <w:rsid w:val="001A588B"/>
    <w:rsid w:val="001A5D4C"/>
    <w:rsid w:val="001A649B"/>
    <w:rsid w:val="001A668B"/>
    <w:rsid w:val="001A7FF8"/>
    <w:rsid w:val="001B1794"/>
    <w:rsid w:val="001B1F9D"/>
    <w:rsid w:val="001B4607"/>
    <w:rsid w:val="001B5029"/>
    <w:rsid w:val="001B52ED"/>
    <w:rsid w:val="001B5FCC"/>
    <w:rsid w:val="001B658D"/>
    <w:rsid w:val="001B6F7A"/>
    <w:rsid w:val="001B750F"/>
    <w:rsid w:val="001B795A"/>
    <w:rsid w:val="001C0569"/>
    <w:rsid w:val="001C0631"/>
    <w:rsid w:val="001C0E2D"/>
    <w:rsid w:val="001C1875"/>
    <w:rsid w:val="001C2458"/>
    <w:rsid w:val="001C462A"/>
    <w:rsid w:val="001C5BAC"/>
    <w:rsid w:val="001C5CF1"/>
    <w:rsid w:val="001C5DD1"/>
    <w:rsid w:val="001D2021"/>
    <w:rsid w:val="001D217B"/>
    <w:rsid w:val="001D330E"/>
    <w:rsid w:val="001D40CC"/>
    <w:rsid w:val="001D5D03"/>
    <w:rsid w:val="001D621C"/>
    <w:rsid w:val="001E15C2"/>
    <w:rsid w:val="001E1698"/>
    <w:rsid w:val="001E17CD"/>
    <w:rsid w:val="001E3816"/>
    <w:rsid w:val="001E3C66"/>
    <w:rsid w:val="001E6E5C"/>
    <w:rsid w:val="001E748A"/>
    <w:rsid w:val="001F15FB"/>
    <w:rsid w:val="001F1CCE"/>
    <w:rsid w:val="001F1D2E"/>
    <w:rsid w:val="001F28F8"/>
    <w:rsid w:val="001F2D9A"/>
    <w:rsid w:val="001F3B00"/>
    <w:rsid w:val="001F406B"/>
    <w:rsid w:val="001F4640"/>
    <w:rsid w:val="001F4CF3"/>
    <w:rsid w:val="001F62D5"/>
    <w:rsid w:val="001F6FB8"/>
    <w:rsid w:val="00201066"/>
    <w:rsid w:val="00201EFC"/>
    <w:rsid w:val="0020225E"/>
    <w:rsid w:val="00202516"/>
    <w:rsid w:val="00202943"/>
    <w:rsid w:val="0020344C"/>
    <w:rsid w:val="00203FC8"/>
    <w:rsid w:val="002044E2"/>
    <w:rsid w:val="00204753"/>
    <w:rsid w:val="0021109B"/>
    <w:rsid w:val="00212299"/>
    <w:rsid w:val="0021260B"/>
    <w:rsid w:val="00212FE3"/>
    <w:rsid w:val="002150A5"/>
    <w:rsid w:val="00217082"/>
    <w:rsid w:val="00217B9A"/>
    <w:rsid w:val="002227E4"/>
    <w:rsid w:val="00224D64"/>
    <w:rsid w:val="002257AA"/>
    <w:rsid w:val="002258FD"/>
    <w:rsid w:val="00227A27"/>
    <w:rsid w:val="00230D19"/>
    <w:rsid w:val="0023271E"/>
    <w:rsid w:val="00232E8B"/>
    <w:rsid w:val="00233753"/>
    <w:rsid w:val="00237300"/>
    <w:rsid w:val="002374D5"/>
    <w:rsid w:val="00240E7B"/>
    <w:rsid w:val="00241C69"/>
    <w:rsid w:val="002424E8"/>
    <w:rsid w:val="00242A53"/>
    <w:rsid w:val="00244847"/>
    <w:rsid w:val="0024521C"/>
    <w:rsid w:val="0024573C"/>
    <w:rsid w:val="002457E4"/>
    <w:rsid w:val="00246E56"/>
    <w:rsid w:val="0025014E"/>
    <w:rsid w:val="002504C3"/>
    <w:rsid w:val="002514DD"/>
    <w:rsid w:val="00251A37"/>
    <w:rsid w:val="0025208C"/>
    <w:rsid w:val="00252325"/>
    <w:rsid w:val="00252A27"/>
    <w:rsid w:val="0025303F"/>
    <w:rsid w:val="0025349D"/>
    <w:rsid w:val="00253E57"/>
    <w:rsid w:val="00255B1F"/>
    <w:rsid w:val="00256FD3"/>
    <w:rsid w:val="002571F0"/>
    <w:rsid w:val="00257DF3"/>
    <w:rsid w:val="00257E80"/>
    <w:rsid w:val="002604EE"/>
    <w:rsid w:val="002607F2"/>
    <w:rsid w:val="00261F20"/>
    <w:rsid w:val="00263C97"/>
    <w:rsid w:val="00264302"/>
    <w:rsid w:val="002647D2"/>
    <w:rsid w:val="002655FD"/>
    <w:rsid w:val="00265B69"/>
    <w:rsid w:val="00267CFB"/>
    <w:rsid w:val="00267D7C"/>
    <w:rsid w:val="00270794"/>
    <w:rsid w:val="002709D9"/>
    <w:rsid w:val="00270C3D"/>
    <w:rsid w:val="00271A44"/>
    <w:rsid w:val="0027213E"/>
    <w:rsid w:val="00272B65"/>
    <w:rsid w:val="002742AD"/>
    <w:rsid w:val="00274B7F"/>
    <w:rsid w:val="002753BE"/>
    <w:rsid w:val="00275DEA"/>
    <w:rsid w:val="00276EA3"/>
    <w:rsid w:val="00280D3A"/>
    <w:rsid w:val="00280DA2"/>
    <w:rsid w:val="00281F67"/>
    <w:rsid w:val="00284044"/>
    <w:rsid w:val="002850F9"/>
    <w:rsid w:val="0028743C"/>
    <w:rsid w:val="00287793"/>
    <w:rsid w:val="00287E95"/>
    <w:rsid w:val="00290E18"/>
    <w:rsid w:val="00291AB3"/>
    <w:rsid w:val="00291DB4"/>
    <w:rsid w:val="00292A29"/>
    <w:rsid w:val="00292A4E"/>
    <w:rsid w:val="00292B01"/>
    <w:rsid w:val="00293C71"/>
    <w:rsid w:val="00295B4E"/>
    <w:rsid w:val="0029716B"/>
    <w:rsid w:val="002979AD"/>
    <w:rsid w:val="002A16FC"/>
    <w:rsid w:val="002A28D1"/>
    <w:rsid w:val="002A2A3B"/>
    <w:rsid w:val="002A2EB9"/>
    <w:rsid w:val="002A6CC1"/>
    <w:rsid w:val="002A733C"/>
    <w:rsid w:val="002B02CC"/>
    <w:rsid w:val="002B06E3"/>
    <w:rsid w:val="002B1726"/>
    <w:rsid w:val="002B2C08"/>
    <w:rsid w:val="002B316B"/>
    <w:rsid w:val="002B4839"/>
    <w:rsid w:val="002B5D0C"/>
    <w:rsid w:val="002B6733"/>
    <w:rsid w:val="002B7AF4"/>
    <w:rsid w:val="002B7E1A"/>
    <w:rsid w:val="002C051A"/>
    <w:rsid w:val="002C0CB6"/>
    <w:rsid w:val="002C3C8F"/>
    <w:rsid w:val="002C412E"/>
    <w:rsid w:val="002C44C6"/>
    <w:rsid w:val="002C4E5E"/>
    <w:rsid w:val="002C5260"/>
    <w:rsid w:val="002C5BE4"/>
    <w:rsid w:val="002C611A"/>
    <w:rsid w:val="002C7490"/>
    <w:rsid w:val="002C758F"/>
    <w:rsid w:val="002C7822"/>
    <w:rsid w:val="002C7897"/>
    <w:rsid w:val="002D06C0"/>
    <w:rsid w:val="002D194A"/>
    <w:rsid w:val="002D1AF5"/>
    <w:rsid w:val="002D1FD9"/>
    <w:rsid w:val="002D2DEE"/>
    <w:rsid w:val="002D32F4"/>
    <w:rsid w:val="002D430E"/>
    <w:rsid w:val="002D4A09"/>
    <w:rsid w:val="002D749A"/>
    <w:rsid w:val="002E159F"/>
    <w:rsid w:val="002E16B0"/>
    <w:rsid w:val="002E2FFC"/>
    <w:rsid w:val="002E37E7"/>
    <w:rsid w:val="002E4A6B"/>
    <w:rsid w:val="002E54B9"/>
    <w:rsid w:val="002E5539"/>
    <w:rsid w:val="002E5E41"/>
    <w:rsid w:val="002E6BA5"/>
    <w:rsid w:val="002E75E6"/>
    <w:rsid w:val="002F0ADE"/>
    <w:rsid w:val="002F367C"/>
    <w:rsid w:val="002F3ACF"/>
    <w:rsid w:val="002F3C1C"/>
    <w:rsid w:val="002F45AA"/>
    <w:rsid w:val="002F4CAD"/>
    <w:rsid w:val="002F54A2"/>
    <w:rsid w:val="0030013B"/>
    <w:rsid w:val="00300440"/>
    <w:rsid w:val="00300A16"/>
    <w:rsid w:val="00303521"/>
    <w:rsid w:val="00303ACE"/>
    <w:rsid w:val="003056FF"/>
    <w:rsid w:val="00305F7C"/>
    <w:rsid w:val="003069FC"/>
    <w:rsid w:val="00310066"/>
    <w:rsid w:val="003114A6"/>
    <w:rsid w:val="0031161D"/>
    <w:rsid w:val="003119DC"/>
    <w:rsid w:val="00311DEF"/>
    <w:rsid w:val="00313B32"/>
    <w:rsid w:val="00313C04"/>
    <w:rsid w:val="00314B6D"/>
    <w:rsid w:val="003159C1"/>
    <w:rsid w:val="00320037"/>
    <w:rsid w:val="00320616"/>
    <w:rsid w:val="0032106A"/>
    <w:rsid w:val="003219FC"/>
    <w:rsid w:val="00321D35"/>
    <w:rsid w:val="0032201A"/>
    <w:rsid w:val="003225AA"/>
    <w:rsid w:val="00322608"/>
    <w:rsid w:val="00322A4F"/>
    <w:rsid w:val="00322E9D"/>
    <w:rsid w:val="00323267"/>
    <w:rsid w:val="00323BFB"/>
    <w:rsid w:val="003255DB"/>
    <w:rsid w:val="00325741"/>
    <w:rsid w:val="00325997"/>
    <w:rsid w:val="00325D7E"/>
    <w:rsid w:val="003263C0"/>
    <w:rsid w:val="0032656B"/>
    <w:rsid w:val="0032680A"/>
    <w:rsid w:val="00330CA6"/>
    <w:rsid w:val="00333574"/>
    <w:rsid w:val="00333E1C"/>
    <w:rsid w:val="003346CF"/>
    <w:rsid w:val="00335A02"/>
    <w:rsid w:val="00335E20"/>
    <w:rsid w:val="00337F87"/>
    <w:rsid w:val="00340389"/>
    <w:rsid w:val="003403F6"/>
    <w:rsid w:val="00340447"/>
    <w:rsid w:val="003406DF"/>
    <w:rsid w:val="003408C6"/>
    <w:rsid w:val="003411E0"/>
    <w:rsid w:val="0034163E"/>
    <w:rsid w:val="00341D0E"/>
    <w:rsid w:val="003426FA"/>
    <w:rsid w:val="00342F63"/>
    <w:rsid w:val="003431F0"/>
    <w:rsid w:val="00343B87"/>
    <w:rsid w:val="00343F9B"/>
    <w:rsid w:val="003444FB"/>
    <w:rsid w:val="00344AEF"/>
    <w:rsid w:val="00344EAB"/>
    <w:rsid w:val="00347716"/>
    <w:rsid w:val="003511DC"/>
    <w:rsid w:val="003515D8"/>
    <w:rsid w:val="00353A06"/>
    <w:rsid w:val="00355259"/>
    <w:rsid w:val="003568DE"/>
    <w:rsid w:val="003573A9"/>
    <w:rsid w:val="003579BC"/>
    <w:rsid w:val="00361686"/>
    <w:rsid w:val="00361CDF"/>
    <w:rsid w:val="003626E2"/>
    <w:rsid w:val="003639E2"/>
    <w:rsid w:val="00364AED"/>
    <w:rsid w:val="00364BE5"/>
    <w:rsid w:val="003666DC"/>
    <w:rsid w:val="003719C0"/>
    <w:rsid w:val="00374A8C"/>
    <w:rsid w:val="00374B6D"/>
    <w:rsid w:val="00374F54"/>
    <w:rsid w:val="003771E7"/>
    <w:rsid w:val="003778D2"/>
    <w:rsid w:val="00380185"/>
    <w:rsid w:val="0038035F"/>
    <w:rsid w:val="00381FD3"/>
    <w:rsid w:val="0038212F"/>
    <w:rsid w:val="0038247C"/>
    <w:rsid w:val="003831BF"/>
    <w:rsid w:val="003842E6"/>
    <w:rsid w:val="003842FB"/>
    <w:rsid w:val="0038521D"/>
    <w:rsid w:val="003856CC"/>
    <w:rsid w:val="00386BA3"/>
    <w:rsid w:val="00387477"/>
    <w:rsid w:val="00387518"/>
    <w:rsid w:val="0039155A"/>
    <w:rsid w:val="00392574"/>
    <w:rsid w:val="00392B0F"/>
    <w:rsid w:val="00392CDB"/>
    <w:rsid w:val="003958E8"/>
    <w:rsid w:val="00396215"/>
    <w:rsid w:val="003A0524"/>
    <w:rsid w:val="003A08BB"/>
    <w:rsid w:val="003A1530"/>
    <w:rsid w:val="003A1733"/>
    <w:rsid w:val="003A271F"/>
    <w:rsid w:val="003A3A20"/>
    <w:rsid w:val="003A3E23"/>
    <w:rsid w:val="003A5311"/>
    <w:rsid w:val="003A55FB"/>
    <w:rsid w:val="003A5AAB"/>
    <w:rsid w:val="003A7597"/>
    <w:rsid w:val="003B031A"/>
    <w:rsid w:val="003B105F"/>
    <w:rsid w:val="003B21AA"/>
    <w:rsid w:val="003B21ED"/>
    <w:rsid w:val="003B46EB"/>
    <w:rsid w:val="003B589A"/>
    <w:rsid w:val="003B651B"/>
    <w:rsid w:val="003B7432"/>
    <w:rsid w:val="003C0FCC"/>
    <w:rsid w:val="003C17EA"/>
    <w:rsid w:val="003C1980"/>
    <w:rsid w:val="003C2530"/>
    <w:rsid w:val="003C26D4"/>
    <w:rsid w:val="003C391A"/>
    <w:rsid w:val="003C4557"/>
    <w:rsid w:val="003C45E2"/>
    <w:rsid w:val="003C46E0"/>
    <w:rsid w:val="003C4B92"/>
    <w:rsid w:val="003C6395"/>
    <w:rsid w:val="003C74C6"/>
    <w:rsid w:val="003D097B"/>
    <w:rsid w:val="003D0A89"/>
    <w:rsid w:val="003D0EE9"/>
    <w:rsid w:val="003D2655"/>
    <w:rsid w:val="003D346E"/>
    <w:rsid w:val="003D39BF"/>
    <w:rsid w:val="003D771B"/>
    <w:rsid w:val="003D7ED6"/>
    <w:rsid w:val="003E065A"/>
    <w:rsid w:val="003E23A5"/>
    <w:rsid w:val="003E3065"/>
    <w:rsid w:val="003E3193"/>
    <w:rsid w:val="003E41D0"/>
    <w:rsid w:val="003E4BBD"/>
    <w:rsid w:val="003E5009"/>
    <w:rsid w:val="003E5499"/>
    <w:rsid w:val="003E6707"/>
    <w:rsid w:val="003F0698"/>
    <w:rsid w:val="003F0AD2"/>
    <w:rsid w:val="003F39CF"/>
    <w:rsid w:val="003F3BB8"/>
    <w:rsid w:val="003F5A3E"/>
    <w:rsid w:val="003F7435"/>
    <w:rsid w:val="003F767C"/>
    <w:rsid w:val="003F7A54"/>
    <w:rsid w:val="004001E0"/>
    <w:rsid w:val="00401349"/>
    <w:rsid w:val="00401AD2"/>
    <w:rsid w:val="00401BDF"/>
    <w:rsid w:val="00401D56"/>
    <w:rsid w:val="0040207E"/>
    <w:rsid w:val="004023BD"/>
    <w:rsid w:val="00403464"/>
    <w:rsid w:val="00406210"/>
    <w:rsid w:val="004063B9"/>
    <w:rsid w:val="004076E2"/>
    <w:rsid w:val="004079E1"/>
    <w:rsid w:val="00410E5F"/>
    <w:rsid w:val="00412338"/>
    <w:rsid w:val="00412CD5"/>
    <w:rsid w:val="004135FE"/>
    <w:rsid w:val="00413B6E"/>
    <w:rsid w:val="00413E4B"/>
    <w:rsid w:val="004149BE"/>
    <w:rsid w:val="0041529F"/>
    <w:rsid w:val="00415F2C"/>
    <w:rsid w:val="004162A4"/>
    <w:rsid w:val="00416E0B"/>
    <w:rsid w:val="004177BD"/>
    <w:rsid w:val="00420443"/>
    <w:rsid w:val="0042060D"/>
    <w:rsid w:val="00421929"/>
    <w:rsid w:val="004236F3"/>
    <w:rsid w:val="00423CE2"/>
    <w:rsid w:val="004240CB"/>
    <w:rsid w:val="004254FD"/>
    <w:rsid w:val="0042731A"/>
    <w:rsid w:val="00427CD3"/>
    <w:rsid w:val="00430E1F"/>
    <w:rsid w:val="004312B7"/>
    <w:rsid w:val="00433573"/>
    <w:rsid w:val="00433F27"/>
    <w:rsid w:val="0043473F"/>
    <w:rsid w:val="0043490D"/>
    <w:rsid w:val="0043515D"/>
    <w:rsid w:val="0043525B"/>
    <w:rsid w:val="0043556B"/>
    <w:rsid w:val="0043679F"/>
    <w:rsid w:val="00436B53"/>
    <w:rsid w:val="00436EEC"/>
    <w:rsid w:val="00437E16"/>
    <w:rsid w:val="00437F29"/>
    <w:rsid w:val="00440061"/>
    <w:rsid w:val="00440A67"/>
    <w:rsid w:val="00440BC2"/>
    <w:rsid w:val="00441630"/>
    <w:rsid w:val="0044163C"/>
    <w:rsid w:val="004419D1"/>
    <w:rsid w:val="004419E2"/>
    <w:rsid w:val="00441D0A"/>
    <w:rsid w:val="00442392"/>
    <w:rsid w:val="00443648"/>
    <w:rsid w:val="00444595"/>
    <w:rsid w:val="0044584D"/>
    <w:rsid w:val="004459F9"/>
    <w:rsid w:val="00446F6D"/>
    <w:rsid w:val="00447D4F"/>
    <w:rsid w:val="00450E25"/>
    <w:rsid w:val="00451819"/>
    <w:rsid w:val="00451B11"/>
    <w:rsid w:val="00452C0E"/>
    <w:rsid w:val="004535F2"/>
    <w:rsid w:val="00453E1A"/>
    <w:rsid w:val="0045496B"/>
    <w:rsid w:val="00454DD2"/>
    <w:rsid w:val="004560E9"/>
    <w:rsid w:val="0045630C"/>
    <w:rsid w:val="00457281"/>
    <w:rsid w:val="004577FD"/>
    <w:rsid w:val="00461205"/>
    <w:rsid w:val="00461234"/>
    <w:rsid w:val="0046305A"/>
    <w:rsid w:val="00464814"/>
    <w:rsid w:val="00464887"/>
    <w:rsid w:val="0046617E"/>
    <w:rsid w:val="004663B8"/>
    <w:rsid w:val="00466CC6"/>
    <w:rsid w:val="00466EC1"/>
    <w:rsid w:val="0047105B"/>
    <w:rsid w:val="004734C2"/>
    <w:rsid w:val="0047509A"/>
    <w:rsid w:val="00475282"/>
    <w:rsid w:val="00475B7A"/>
    <w:rsid w:val="00477D71"/>
    <w:rsid w:val="00477F2B"/>
    <w:rsid w:val="00477FA5"/>
    <w:rsid w:val="00480337"/>
    <w:rsid w:val="004809EA"/>
    <w:rsid w:val="004811DD"/>
    <w:rsid w:val="00481683"/>
    <w:rsid w:val="00481C76"/>
    <w:rsid w:val="00482EA0"/>
    <w:rsid w:val="00482ED5"/>
    <w:rsid w:val="0048374F"/>
    <w:rsid w:val="00483D0F"/>
    <w:rsid w:val="00485D0D"/>
    <w:rsid w:val="00491596"/>
    <w:rsid w:val="00491B07"/>
    <w:rsid w:val="00493363"/>
    <w:rsid w:val="0049525B"/>
    <w:rsid w:val="0049539B"/>
    <w:rsid w:val="00495B6C"/>
    <w:rsid w:val="00495C0A"/>
    <w:rsid w:val="00495CF2"/>
    <w:rsid w:val="004967DC"/>
    <w:rsid w:val="004968EB"/>
    <w:rsid w:val="0049696A"/>
    <w:rsid w:val="00496A07"/>
    <w:rsid w:val="004A0A0F"/>
    <w:rsid w:val="004A0BE3"/>
    <w:rsid w:val="004A12F7"/>
    <w:rsid w:val="004A253E"/>
    <w:rsid w:val="004A2995"/>
    <w:rsid w:val="004A2D06"/>
    <w:rsid w:val="004A3415"/>
    <w:rsid w:val="004A556B"/>
    <w:rsid w:val="004A5908"/>
    <w:rsid w:val="004A5DE0"/>
    <w:rsid w:val="004A6FD4"/>
    <w:rsid w:val="004A731D"/>
    <w:rsid w:val="004A7E6C"/>
    <w:rsid w:val="004A7FB0"/>
    <w:rsid w:val="004B1898"/>
    <w:rsid w:val="004B1B6C"/>
    <w:rsid w:val="004B1DB7"/>
    <w:rsid w:val="004B269B"/>
    <w:rsid w:val="004B289A"/>
    <w:rsid w:val="004B28E0"/>
    <w:rsid w:val="004B6598"/>
    <w:rsid w:val="004B6AB5"/>
    <w:rsid w:val="004B701A"/>
    <w:rsid w:val="004C1B62"/>
    <w:rsid w:val="004C219A"/>
    <w:rsid w:val="004C2403"/>
    <w:rsid w:val="004C318C"/>
    <w:rsid w:val="004C45DD"/>
    <w:rsid w:val="004C4628"/>
    <w:rsid w:val="004C5FDC"/>
    <w:rsid w:val="004C617E"/>
    <w:rsid w:val="004C6384"/>
    <w:rsid w:val="004C64B3"/>
    <w:rsid w:val="004D0009"/>
    <w:rsid w:val="004D2922"/>
    <w:rsid w:val="004D2984"/>
    <w:rsid w:val="004D31CC"/>
    <w:rsid w:val="004D3C1E"/>
    <w:rsid w:val="004D46A2"/>
    <w:rsid w:val="004D583B"/>
    <w:rsid w:val="004D61F9"/>
    <w:rsid w:val="004D6F5B"/>
    <w:rsid w:val="004D7827"/>
    <w:rsid w:val="004E05F2"/>
    <w:rsid w:val="004E184A"/>
    <w:rsid w:val="004E1B84"/>
    <w:rsid w:val="004E2961"/>
    <w:rsid w:val="004E4235"/>
    <w:rsid w:val="004E4AB3"/>
    <w:rsid w:val="004E5077"/>
    <w:rsid w:val="004E5277"/>
    <w:rsid w:val="004E5976"/>
    <w:rsid w:val="004E6033"/>
    <w:rsid w:val="004E62C5"/>
    <w:rsid w:val="004E77B0"/>
    <w:rsid w:val="004F05C5"/>
    <w:rsid w:val="004F156E"/>
    <w:rsid w:val="004F1E11"/>
    <w:rsid w:val="004F2755"/>
    <w:rsid w:val="004F2AB3"/>
    <w:rsid w:val="004F2AE2"/>
    <w:rsid w:val="004F42F4"/>
    <w:rsid w:val="004F5939"/>
    <w:rsid w:val="004F6697"/>
    <w:rsid w:val="004F7837"/>
    <w:rsid w:val="005002AB"/>
    <w:rsid w:val="0050151F"/>
    <w:rsid w:val="00503199"/>
    <w:rsid w:val="005045D2"/>
    <w:rsid w:val="0050462D"/>
    <w:rsid w:val="0050509A"/>
    <w:rsid w:val="00505BE7"/>
    <w:rsid w:val="00505E93"/>
    <w:rsid w:val="005060EF"/>
    <w:rsid w:val="00506EEE"/>
    <w:rsid w:val="00506FCE"/>
    <w:rsid w:val="00507BC6"/>
    <w:rsid w:val="00510428"/>
    <w:rsid w:val="00513410"/>
    <w:rsid w:val="00513B49"/>
    <w:rsid w:val="00514204"/>
    <w:rsid w:val="00514DB8"/>
    <w:rsid w:val="0051575F"/>
    <w:rsid w:val="005158C9"/>
    <w:rsid w:val="00520259"/>
    <w:rsid w:val="00521826"/>
    <w:rsid w:val="00521D9D"/>
    <w:rsid w:val="005242CA"/>
    <w:rsid w:val="00524D35"/>
    <w:rsid w:val="00524E87"/>
    <w:rsid w:val="00525674"/>
    <w:rsid w:val="00525ACE"/>
    <w:rsid w:val="005264F6"/>
    <w:rsid w:val="00526C28"/>
    <w:rsid w:val="00527926"/>
    <w:rsid w:val="00530D98"/>
    <w:rsid w:val="00531A8E"/>
    <w:rsid w:val="00533E2E"/>
    <w:rsid w:val="00534AAA"/>
    <w:rsid w:val="00534DE6"/>
    <w:rsid w:val="00535413"/>
    <w:rsid w:val="0053545C"/>
    <w:rsid w:val="0053576C"/>
    <w:rsid w:val="00535B0A"/>
    <w:rsid w:val="00535B3B"/>
    <w:rsid w:val="00535BF9"/>
    <w:rsid w:val="005364F7"/>
    <w:rsid w:val="00540FD0"/>
    <w:rsid w:val="00545E23"/>
    <w:rsid w:val="00547E79"/>
    <w:rsid w:val="0055139F"/>
    <w:rsid w:val="005527A0"/>
    <w:rsid w:val="00552AC0"/>
    <w:rsid w:val="00554DF6"/>
    <w:rsid w:val="00555330"/>
    <w:rsid w:val="00556423"/>
    <w:rsid w:val="00557BE0"/>
    <w:rsid w:val="00557D14"/>
    <w:rsid w:val="005602EC"/>
    <w:rsid w:val="00560CE5"/>
    <w:rsid w:val="0056165F"/>
    <w:rsid w:val="00561E0E"/>
    <w:rsid w:val="00562212"/>
    <w:rsid w:val="00562D85"/>
    <w:rsid w:val="00563B13"/>
    <w:rsid w:val="00564332"/>
    <w:rsid w:val="00566A0C"/>
    <w:rsid w:val="0057032B"/>
    <w:rsid w:val="005713BA"/>
    <w:rsid w:val="00572ED1"/>
    <w:rsid w:val="00573E18"/>
    <w:rsid w:val="005757BC"/>
    <w:rsid w:val="005768EB"/>
    <w:rsid w:val="00581032"/>
    <w:rsid w:val="00581198"/>
    <w:rsid w:val="005816AB"/>
    <w:rsid w:val="0058182A"/>
    <w:rsid w:val="00581FA0"/>
    <w:rsid w:val="00582324"/>
    <w:rsid w:val="005828A9"/>
    <w:rsid w:val="005836D6"/>
    <w:rsid w:val="00585144"/>
    <w:rsid w:val="00585614"/>
    <w:rsid w:val="00586B07"/>
    <w:rsid w:val="00587058"/>
    <w:rsid w:val="00591254"/>
    <w:rsid w:val="00591ECA"/>
    <w:rsid w:val="00592243"/>
    <w:rsid w:val="005933DF"/>
    <w:rsid w:val="005933E9"/>
    <w:rsid w:val="00593783"/>
    <w:rsid w:val="0059562F"/>
    <w:rsid w:val="005957A0"/>
    <w:rsid w:val="00596C48"/>
    <w:rsid w:val="005A14A4"/>
    <w:rsid w:val="005A16BC"/>
    <w:rsid w:val="005A1965"/>
    <w:rsid w:val="005A3F9C"/>
    <w:rsid w:val="005A439F"/>
    <w:rsid w:val="005A4A04"/>
    <w:rsid w:val="005A4EDD"/>
    <w:rsid w:val="005A5561"/>
    <w:rsid w:val="005A5B15"/>
    <w:rsid w:val="005A5EA1"/>
    <w:rsid w:val="005A5EFF"/>
    <w:rsid w:val="005A7620"/>
    <w:rsid w:val="005A7962"/>
    <w:rsid w:val="005A7DE5"/>
    <w:rsid w:val="005B0A60"/>
    <w:rsid w:val="005B0B3C"/>
    <w:rsid w:val="005B164D"/>
    <w:rsid w:val="005B16FB"/>
    <w:rsid w:val="005B181B"/>
    <w:rsid w:val="005B22AD"/>
    <w:rsid w:val="005B46F2"/>
    <w:rsid w:val="005B6AFB"/>
    <w:rsid w:val="005B6BD8"/>
    <w:rsid w:val="005B7A44"/>
    <w:rsid w:val="005B7B88"/>
    <w:rsid w:val="005C0091"/>
    <w:rsid w:val="005C03B8"/>
    <w:rsid w:val="005C0520"/>
    <w:rsid w:val="005C3937"/>
    <w:rsid w:val="005C5054"/>
    <w:rsid w:val="005C55A2"/>
    <w:rsid w:val="005C78C0"/>
    <w:rsid w:val="005D0003"/>
    <w:rsid w:val="005D10DF"/>
    <w:rsid w:val="005D2C92"/>
    <w:rsid w:val="005D3156"/>
    <w:rsid w:val="005D4E6F"/>
    <w:rsid w:val="005D5D01"/>
    <w:rsid w:val="005D5D21"/>
    <w:rsid w:val="005D5F5D"/>
    <w:rsid w:val="005D7788"/>
    <w:rsid w:val="005E0735"/>
    <w:rsid w:val="005E194E"/>
    <w:rsid w:val="005E1A2E"/>
    <w:rsid w:val="005E2D01"/>
    <w:rsid w:val="005E3DDC"/>
    <w:rsid w:val="005E4D6B"/>
    <w:rsid w:val="005E59E5"/>
    <w:rsid w:val="005E5A41"/>
    <w:rsid w:val="005E673F"/>
    <w:rsid w:val="005E74B4"/>
    <w:rsid w:val="005F2227"/>
    <w:rsid w:val="005F31E8"/>
    <w:rsid w:val="005F6822"/>
    <w:rsid w:val="006015CF"/>
    <w:rsid w:val="006024E0"/>
    <w:rsid w:val="006027BC"/>
    <w:rsid w:val="00603253"/>
    <w:rsid w:val="006052E7"/>
    <w:rsid w:val="006114C5"/>
    <w:rsid w:val="006116E9"/>
    <w:rsid w:val="00611C12"/>
    <w:rsid w:val="006120C2"/>
    <w:rsid w:val="00613647"/>
    <w:rsid w:val="0061385A"/>
    <w:rsid w:val="00613932"/>
    <w:rsid w:val="00615655"/>
    <w:rsid w:val="0061588D"/>
    <w:rsid w:val="00617047"/>
    <w:rsid w:val="00617256"/>
    <w:rsid w:val="00617FDF"/>
    <w:rsid w:val="00620368"/>
    <w:rsid w:val="00620D35"/>
    <w:rsid w:val="00621BCD"/>
    <w:rsid w:val="0062337A"/>
    <w:rsid w:val="0062386C"/>
    <w:rsid w:val="00623C2C"/>
    <w:rsid w:val="006257CE"/>
    <w:rsid w:val="00626856"/>
    <w:rsid w:val="00626C1E"/>
    <w:rsid w:val="00626C87"/>
    <w:rsid w:val="00630ED8"/>
    <w:rsid w:val="00632521"/>
    <w:rsid w:val="00633DE7"/>
    <w:rsid w:val="00633E03"/>
    <w:rsid w:val="00634034"/>
    <w:rsid w:val="00634041"/>
    <w:rsid w:val="00634275"/>
    <w:rsid w:val="006344CD"/>
    <w:rsid w:val="00635186"/>
    <w:rsid w:val="00636781"/>
    <w:rsid w:val="00637340"/>
    <w:rsid w:val="0064049A"/>
    <w:rsid w:val="00644592"/>
    <w:rsid w:val="006462F0"/>
    <w:rsid w:val="0064680D"/>
    <w:rsid w:val="00646861"/>
    <w:rsid w:val="00646E79"/>
    <w:rsid w:val="00650135"/>
    <w:rsid w:val="00650586"/>
    <w:rsid w:val="00651F95"/>
    <w:rsid w:val="00652F62"/>
    <w:rsid w:val="0065377B"/>
    <w:rsid w:val="006539B1"/>
    <w:rsid w:val="00654E46"/>
    <w:rsid w:val="00654E48"/>
    <w:rsid w:val="00654F17"/>
    <w:rsid w:val="00654FBC"/>
    <w:rsid w:val="00655DDD"/>
    <w:rsid w:val="0066020C"/>
    <w:rsid w:val="00660EB6"/>
    <w:rsid w:val="00662048"/>
    <w:rsid w:val="00662B02"/>
    <w:rsid w:val="00663B2C"/>
    <w:rsid w:val="006651C3"/>
    <w:rsid w:val="00665A8F"/>
    <w:rsid w:val="006669E9"/>
    <w:rsid w:val="00666A11"/>
    <w:rsid w:val="00667114"/>
    <w:rsid w:val="00670569"/>
    <w:rsid w:val="00670B6A"/>
    <w:rsid w:val="0067112D"/>
    <w:rsid w:val="00671F59"/>
    <w:rsid w:val="006720DF"/>
    <w:rsid w:val="00672FEE"/>
    <w:rsid w:val="00673474"/>
    <w:rsid w:val="00673A6A"/>
    <w:rsid w:val="00674898"/>
    <w:rsid w:val="00676D6A"/>
    <w:rsid w:val="00677900"/>
    <w:rsid w:val="00677E3C"/>
    <w:rsid w:val="0068044C"/>
    <w:rsid w:val="00680B93"/>
    <w:rsid w:val="00681DB0"/>
    <w:rsid w:val="0068373C"/>
    <w:rsid w:val="006840AA"/>
    <w:rsid w:val="006853AD"/>
    <w:rsid w:val="0068617B"/>
    <w:rsid w:val="006863F2"/>
    <w:rsid w:val="00687D71"/>
    <w:rsid w:val="006903AE"/>
    <w:rsid w:val="00691F38"/>
    <w:rsid w:val="006928B9"/>
    <w:rsid w:val="006931CA"/>
    <w:rsid w:val="0069535A"/>
    <w:rsid w:val="0069559B"/>
    <w:rsid w:val="006956E7"/>
    <w:rsid w:val="00696847"/>
    <w:rsid w:val="006A1E41"/>
    <w:rsid w:val="006A22AB"/>
    <w:rsid w:val="006A2F91"/>
    <w:rsid w:val="006A3100"/>
    <w:rsid w:val="006A38B2"/>
    <w:rsid w:val="006A41D2"/>
    <w:rsid w:val="006A5204"/>
    <w:rsid w:val="006A59CF"/>
    <w:rsid w:val="006A61A6"/>
    <w:rsid w:val="006A7186"/>
    <w:rsid w:val="006A73D7"/>
    <w:rsid w:val="006A784A"/>
    <w:rsid w:val="006B0443"/>
    <w:rsid w:val="006B23A7"/>
    <w:rsid w:val="006B282B"/>
    <w:rsid w:val="006B390D"/>
    <w:rsid w:val="006B3CFF"/>
    <w:rsid w:val="006B4206"/>
    <w:rsid w:val="006B469D"/>
    <w:rsid w:val="006B47C7"/>
    <w:rsid w:val="006B679A"/>
    <w:rsid w:val="006C05DF"/>
    <w:rsid w:val="006C0E1C"/>
    <w:rsid w:val="006C2180"/>
    <w:rsid w:val="006C6D11"/>
    <w:rsid w:val="006C7025"/>
    <w:rsid w:val="006C76AE"/>
    <w:rsid w:val="006D0465"/>
    <w:rsid w:val="006D1062"/>
    <w:rsid w:val="006D10BB"/>
    <w:rsid w:val="006D1349"/>
    <w:rsid w:val="006D296F"/>
    <w:rsid w:val="006D3A2E"/>
    <w:rsid w:val="006D51ED"/>
    <w:rsid w:val="006E0828"/>
    <w:rsid w:val="006E1F19"/>
    <w:rsid w:val="006E26D1"/>
    <w:rsid w:val="006E336A"/>
    <w:rsid w:val="006E4CAA"/>
    <w:rsid w:val="006E5912"/>
    <w:rsid w:val="006E7A40"/>
    <w:rsid w:val="006F1E9D"/>
    <w:rsid w:val="006F2467"/>
    <w:rsid w:val="006F33A5"/>
    <w:rsid w:val="006F35E0"/>
    <w:rsid w:val="006F4840"/>
    <w:rsid w:val="006F4854"/>
    <w:rsid w:val="006F4AC4"/>
    <w:rsid w:val="006F4C27"/>
    <w:rsid w:val="006F4E8D"/>
    <w:rsid w:val="006F52BC"/>
    <w:rsid w:val="006F5875"/>
    <w:rsid w:val="006F654A"/>
    <w:rsid w:val="006F77B0"/>
    <w:rsid w:val="006F7DAF"/>
    <w:rsid w:val="00700864"/>
    <w:rsid w:val="00700C68"/>
    <w:rsid w:val="00703FED"/>
    <w:rsid w:val="00704096"/>
    <w:rsid w:val="0070450F"/>
    <w:rsid w:val="00704A63"/>
    <w:rsid w:val="00704D5B"/>
    <w:rsid w:val="0070512B"/>
    <w:rsid w:val="007055E5"/>
    <w:rsid w:val="00705DB4"/>
    <w:rsid w:val="0070609A"/>
    <w:rsid w:val="0070684E"/>
    <w:rsid w:val="00707014"/>
    <w:rsid w:val="00707DF5"/>
    <w:rsid w:val="00710690"/>
    <w:rsid w:val="00710F8A"/>
    <w:rsid w:val="007123C3"/>
    <w:rsid w:val="007125E8"/>
    <w:rsid w:val="0071265A"/>
    <w:rsid w:val="0071521B"/>
    <w:rsid w:val="0071798D"/>
    <w:rsid w:val="007200B3"/>
    <w:rsid w:val="00720B8C"/>
    <w:rsid w:val="007229C0"/>
    <w:rsid w:val="00723A86"/>
    <w:rsid w:val="007241FA"/>
    <w:rsid w:val="007254F0"/>
    <w:rsid w:val="00725A96"/>
    <w:rsid w:val="00725BB5"/>
    <w:rsid w:val="007263FB"/>
    <w:rsid w:val="0072678B"/>
    <w:rsid w:val="00727CEA"/>
    <w:rsid w:val="00730117"/>
    <w:rsid w:val="0073219B"/>
    <w:rsid w:val="00732637"/>
    <w:rsid w:val="00732970"/>
    <w:rsid w:val="00732AC1"/>
    <w:rsid w:val="00733A03"/>
    <w:rsid w:val="00733E32"/>
    <w:rsid w:val="007351EE"/>
    <w:rsid w:val="00735AAE"/>
    <w:rsid w:val="00736F62"/>
    <w:rsid w:val="0073706B"/>
    <w:rsid w:val="00737551"/>
    <w:rsid w:val="007424F3"/>
    <w:rsid w:val="00743406"/>
    <w:rsid w:val="007445B9"/>
    <w:rsid w:val="00744DDA"/>
    <w:rsid w:val="00744EFA"/>
    <w:rsid w:val="00745811"/>
    <w:rsid w:val="00745C65"/>
    <w:rsid w:val="00745EA2"/>
    <w:rsid w:val="007461C2"/>
    <w:rsid w:val="00746F40"/>
    <w:rsid w:val="0074724F"/>
    <w:rsid w:val="007501CA"/>
    <w:rsid w:val="007514E6"/>
    <w:rsid w:val="0075151A"/>
    <w:rsid w:val="00751592"/>
    <w:rsid w:val="00751BA2"/>
    <w:rsid w:val="00752527"/>
    <w:rsid w:val="007536E5"/>
    <w:rsid w:val="00753F70"/>
    <w:rsid w:val="007549F9"/>
    <w:rsid w:val="00756250"/>
    <w:rsid w:val="007568D4"/>
    <w:rsid w:val="00757053"/>
    <w:rsid w:val="007571A5"/>
    <w:rsid w:val="00760FE2"/>
    <w:rsid w:val="0076216B"/>
    <w:rsid w:val="00762270"/>
    <w:rsid w:val="007647B9"/>
    <w:rsid w:val="00764C98"/>
    <w:rsid w:val="00765019"/>
    <w:rsid w:val="007654C5"/>
    <w:rsid w:val="00766518"/>
    <w:rsid w:val="00772DAA"/>
    <w:rsid w:val="00772DF4"/>
    <w:rsid w:val="00774C4E"/>
    <w:rsid w:val="007755B4"/>
    <w:rsid w:val="00775719"/>
    <w:rsid w:val="00775946"/>
    <w:rsid w:val="00777341"/>
    <w:rsid w:val="00777EFE"/>
    <w:rsid w:val="007825E0"/>
    <w:rsid w:val="00782C9A"/>
    <w:rsid w:val="00783B75"/>
    <w:rsid w:val="00783D23"/>
    <w:rsid w:val="0078493B"/>
    <w:rsid w:val="00784D26"/>
    <w:rsid w:val="00784E8D"/>
    <w:rsid w:val="00786F0C"/>
    <w:rsid w:val="0079212E"/>
    <w:rsid w:val="00792253"/>
    <w:rsid w:val="00795EBE"/>
    <w:rsid w:val="00796A7B"/>
    <w:rsid w:val="00796D99"/>
    <w:rsid w:val="00797363"/>
    <w:rsid w:val="0079770B"/>
    <w:rsid w:val="00797CCC"/>
    <w:rsid w:val="00797D22"/>
    <w:rsid w:val="007A0A3E"/>
    <w:rsid w:val="007A1365"/>
    <w:rsid w:val="007A269F"/>
    <w:rsid w:val="007A2C5D"/>
    <w:rsid w:val="007A3756"/>
    <w:rsid w:val="007A435B"/>
    <w:rsid w:val="007A4F53"/>
    <w:rsid w:val="007A5486"/>
    <w:rsid w:val="007A57FE"/>
    <w:rsid w:val="007A636A"/>
    <w:rsid w:val="007A6A96"/>
    <w:rsid w:val="007A70EA"/>
    <w:rsid w:val="007A7A0B"/>
    <w:rsid w:val="007A7A90"/>
    <w:rsid w:val="007A7DA5"/>
    <w:rsid w:val="007B0D90"/>
    <w:rsid w:val="007B110F"/>
    <w:rsid w:val="007B139A"/>
    <w:rsid w:val="007B380E"/>
    <w:rsid w:val="007B3FBB"/>
    <w:rsid w:val="007B4513"/>
    <w:rsid w:val="007B4B57"/>
    <w:rsid w:val="007B5869"/>
    <w:rsid w:val="007B5EF9"/>
    <w:rsid w:val="007B6A0B"/>
    <w:rsid w:val="007B701C"/>
    <w:rsid w:val="007B77E0"/>
    <w:rsid w:val="007B7C7E"/>
    <w:rsid w:val="007C2F3C"/>
    <w:rsid w:val="007C5D77"/>
    <w:rsid w:val="007C6714"/>
    <w:rsid w:val="007C740A"/>
    <w:rsid w:val="007C79D2"/>
    <w:rsid w:val="007D0690"/>
    <w:rsid w:val="007D0B90"/>
    <w:rsid w:val="007D0C30"/>
    <w:rsid w:val="007D2CF1"/>
    <w:rsid w:val="007D2F6B"/>
    <w:rsid w:val="007D346F"/>
    <w:rsid w:val="007D4781"/>
    <w:rsid w:val="007D4CDE"/>
    <w:rsid w:val="007D5798"/>
    <w:rsid w:val="007D6392"/>
    <w:rsid w:val="007D7289"/>
    <w:rsid w:val="007E19BE"/>
    <w:rsid w:val="007E2041"/>
    <w:rsid w:val="007E2BBC"/>
    <w:rsid w:val="007E3148"/>
    <w:rsid w:val="007E3512"/>
    <w:rsid w:val="007E3D07"/>
    <w:rsid w:val="007E5B3C"/>
    <w:rsid w:val="007E6541"/>
    <w:rsid w:val="007E6940"/>
    <w:rsid w:val="007E7225"/>
    <w:rsid w:val="007F0278"/>
    <w:rsid w:val="007F0615"/>
    <w:rsid w:val="007F142C"/>
    <w:rsid w:val="007F1E8F"/>
    <w:rsid w:val="007F2478"/>
    <w:rsid w:val="007F282E"/>
    <w:rsid w:val="007F3F56"/>
    <w:rsid w:val="007F46CE"/>
    <w:rsid w:val="007F4BD9"/>
    <w:rsid w:val="007F5201"/>
    <w:rsid w:val="007F63CE"/>
    <w:rsid w:val="007F6DBF"/>
    <w:rsid w:val="00800008"/>
    <w:rsid w:val="0080015D"/>
    <w:rsid w:val="00800DB9"/>
    <w:rsid w:val="0080118C"/>
    <w:rsid w:val="008011E1"/>
    <w:rsid w:val="008018F0"/>
    <w:rsid w:val="0080203C"/>
    <w:rsid w:val="00802076"/>
    <w:rsid w:val="008024A3"/>
    <w:rsid w:val="008029B3"/>
    <w:rsid w:val="00803DA4"/>
    <w:rsid w:val="00803DA6"/>
    <w:rsid w:val="0080421B"/>
    <w:rsid w:val="0080445A"/>
    <w:rsid w:val="00804E75"/>
    <w:rsid w:val="00806946"/>
    <w:rsid w:val="00807A14"/>
    <w:rsid w:val="00807E96"/>
    <w:rsid w:val="008116BC"/>
    <w:rsid w:val="00811742"/>
    <w:rsid w:val="00812FED"/>
    <w:rsid w:val="008132A0"/>
    <w:rsid w:val="00813C6E"/>
    <w:rsid w:val="00815CE3"/>
    <w:rsid w:val="00815F72"/>
    <w:rsid w:val="008163A1"/>
    <w:rsid w:val="008174D3"/>
    <w:rsid w:val="00820C4A"/>
    <w:rsid w:val="0082249E"/>
    <w:rsid w:val="00822BE2"/>
    <w:rsid w:val="0082383C"/>
    <w:rsid w:val="00823D8F"/>
    <w:rsid w:val="008240DE"/>
    <w:rsid w:val="00824F5C"/>
    <w:rsid w:val="008250D9"/>
    <w:rsid w:val="00826D1F"/>
    <w:rsid w:val="00827FF6"/>
    <w:rsid w:val="00830A75"/>
    <w:rsid w:val="0083202B"/>
    <w:rsid w:val="008320A1"/>
    <w:rsid w:val="008344D6"/>
    <w:rsid w:val="00834C65"/>
    <w:rsid w:val="00835B1D"/>
    <w:rsid w:val="00836640"/>
    <w:rsid w:val="00836B9A"/>
    <w:rsid w:val="00840084"/>
    <w:rsid w:val="008401D8"/>
    <w:rsid w:val="008402A1"/>
    <w:rsid w:val="00840E00"/>
    <w:rsid w:val="008410D4"/>
    <w:rsid w:val="0084159A"/>
    <w:rsid w:val="008419A6"/>
    <w:rsid w:val="0084311B"/>
    <w:rsid w:val="0084366E"/>
    <w:rsid w:val="00845617"/>
    <w:rsid w:val="008467A3"/>
    <w:rsid w:val="00850C03"/>
    <w:rsid w:val="00854D1E"/>
    <w:rsid w:val="008577C0"/>
    <w:rsid w:val="00857BDE"/>
    <w:rsid w:val="00857E7D"/>
    <w:rsid w:val="008609B9"/>
    <w:rsid w:val="0086204F"/>
    <w:rsid w:val="00862E81"/>
    <w:rsid w:val="0086423E"/>
    <w:rsid w:val="008662BA"/>
    <w:rsid w:val="008662D7"/>
    <w:rsid w:val="00866486"/>
    <w:rsid w:val="008668AD"/>
    <w:rsid w:val="00866C52"/>
    <w:rsid w:val="008673D6"/>
    <w:rsid w:val="0087099D"/>
    <w:rsid w:val="0087129B"/>
    <w:rsid w:val="008722F0"/>
    <w:rsid w:val="00873BFD"/>
    <w:rsid w:val="00874C26"/>
    <w:rsid w:val="00874D34"/>
    <w:rsid w:val="00874F7A"/>
    <w:rsid w:val="0087502A"/>
    <w:rsid w:val="00876E16"/>
    <w:rsid w:val="00880CCE"/>
    <w:rsid w:val="00881F27"/>
    <w:rsid w:val="00882207"/>
    <w:rsid w:val="008835C4"/>
    <w:rsid w:val="00883958"/>
    <w:rsid w:val="008844DB"/>
    <w:rsid w:val="008854E1"/>
    <w:rsid w:val="008878B7"/>
    <w:rsid w:val="008879B9"/>
    <w:rsid w:val="00887BCE"/>
    <w:rsid w:val="00890266"/>
    <w:rsid w:val="008931FE"/>
    <w:rsid w:val="00893BBE"/>
    <w:rsid w:val="00893FCC"/>
    <w:rsid w:val="00894031"/>
    <w:rsid w:val="00894662"/>
    <w:rsid w:val="00894B46"/>
    <w:rsid w:val="00894C5A"/>
    <w:rsid w:val="00894D7E"/>
    <w:rsid w:val="008A0F11"/>
    <w:rsid w:val="008A2535"/>
    <w:rsid w:val="008A2A8C"/>
    <w:rsid w:val="008A32C7"/>
    <w:rsid w:val="008A4443"/>
    <w:rsid w:val="008A464E"/>
    <w:rsid w:val="008A46B8"/>
    <w:rsid w:val="008A4E8C"/>
    <w:rsid w:val="008A5752"/>
    <w:rsid w:val="008A60A8"/>
    <w:rsid w:val="008A72A0"/>
    <w:rsid w:val="008A7B84"/>
    <w:rsid w:val="008B0533"/>
    <w:rsid w:val="008B1032"/>
    <w:rsid w:val="008B18FF"/>
    <w:rsid w:val="008B322F"/>
    <w:rsid w:val="008B614F"/>
    <w:rsid w:val="008B626A"/>
    <w:rsid w:val="008B69D0"/>
    <w:rsid w:val="008B7863"/>
    <w:rsid w:val="008B79AF"/>
    <w:rsid w:val="008B7B5A"/>
    <w:rsid w:val="008C0207"/>
    <w:rsid w:val="008C128E"/>
    <w:rsid w:val="008C2593"/>
    <w:rsid w:val="008C2890"/>
    <w:rsid w:val="008C3F25"/>
    <w:rsid w:val="008C449F"/>
    <w:rsid w:val="008C4A4F"/>
    <w:rsid w:val="008C5F2D"/>
    <w:rsid w:val="008C65BC"/>
    <w:rsid w:val="008C7D6B"/>
    <w:rsid w:val="008D13C1"/>
    <w:rsid w:val="008D18E3"/>
    <w:rsid w:val="008D193E"/>
    <w:rsid w:val="008D28D2"/>
    <w:rsid w:val="008D4863"/>
    <w:rsid w:val="008D4C42"/>
    <w:rsid w:val="008D67C1"/>
    <w:rsid w:val="008D7204"/>
    <w:rsid w:val="008D761A"/>
    <w:rsid w:val="008D787D"/>
    <w:rsid w:val="008D7C58"/>
    <w:rsid w:val="008E12CD"/>
    <w:rsid w:val="008E180D"/>
    <w:rsid w:val="008E2AF2"/>
    <w:rsid w:val="008E2BF3"/>
    <w:rsid w:val="008E422B"/>
    <w:rsid w:val="008E4568"/>
    <w:rsid w:val="008E5998"/>
    <w:rsid w:val="008E5DDC"/>
    <w:rsid w:val="008E6890"/>
    <w:rsid w:val="008F0643"/>
    <w:rsid w:val="008F17A8"/>
    <w:rsid w:val="008F237B"/>
    <w:rsid w:val="008F2E18"/>
    <w:rsid w:val="009000AD"/>
    <w:rsid w:val="00900478"/>
    <w:rsid w:val="00900B68"/>
    <w:rsid w:val="00902449"/>
    <w:rsid w:val="009026CE"/>
    <w:rsid w:val="0090331F"/>
    <w:rsid w:val="00903A7F"/>
    <w:rsid w:val="00904E79"/>
    <w:rsid w:val="00905743"/>
    <w:rsid w:val="00906B96"/>
    <w:rsid w:val="00907EEA"/>
    <w:rsid w:val="00910B63"/>
    <w:rsid w:val="00910FB4"/>
    <w:rsid w:val="009111E1"/>
    <w:rsid w:val="0091176E"/>
    <w:rsid w:val="00912594"/>
    <w:rsid w:val="0091305C"/>
    <w:rsid w:val="009135BC"/>
    <w:rsid w:val="00913F13"/>
    <w:rsid w:val="00916387"/>
    <w:rsid w:val="00917DE5"/>
    <w:rsid w:val="0092044A"/>
    <w:rsid w:val="00920A14"/>
    <w:rsid w:val="00920B36"/>
    <w:rsid w:val="00921366"/>
    <w:rsid w:val="00921D70"/>
    <w:rsid w:val="0092218E"/>
    <w:rsid w:val="009228FE"/>
    <w:rsid w:val="009240C8"/>
    <w:rsid w:val="00924ACD"/>
    <w:rsid w:val="00924EEA"/>
    <w:rsid w:val="00925314"/>
    <w:rsid w:val="009254C6"/>
    <w:rsid w:val="009265E2"/>
    <w:rsid w:val="0092683F"/>
    <w:rsid w:val="0092712C"/>
    <w:rsid w:val="00930120"/>
    <w:rsid w:val="0093098D"/>
    <w:rsid w:val="00932090"/>
    <w:rsid w:val="009330B5"/>
    <w:rsid w:val="009334A4"/>
    <w:rsid w:val="00934BF1"/>
    <w:rsid w:val="009354DB"/>
    <w:rsid w:val="00936CEF"/>
    <w:rsid w:val="00937BA6"/>
    <w:rsid w:val="00940485"/>
    <w:rsid w:val="00940650"/>
    <w:rsid w:val="00940CAD"/>
    <w:rsid w:val="009418D3"/>
    <w:rsid w:val="0094310B"/>
    <w:rsid w:val="00943474"/>
    <w:rsid w:val="009438B5"/>
    <w:rsid w:val="0094392D"/>
    <w:rsid w:val="00944E74"/>
    <w:rsid w:val="009450BB"/>
    <w:rsid w:val="00946A23"/>
    <w:rsid w:val="00946AB3"/>
    <w:rsid w:val="00947453"/>
    <w:rsid w:val="00947FC9"/>
    <w:rsid w:val="00950BA5"/>
    <w:rsid w:val="009515FE"/>
    <w:rsid w:val="00951DE6"/>
    <w:rsid w:val="009549A1"/>
    <w:rsid w:val="00954E70"/>
    <w:rsid w:val="009550E2"/>
    <w:rsid w:val="009567E3"/>
    <w:rsid w:val="00956A12"/>
    <w:rsid w:val="00956F0B"/>
    <w:rsid w:val="00957664"/>
    <w:rsid w:val="0095795E"/>
    <w:rsid w:val="00957EC7"/>
    <w:rsid w:val="00960312"/>
    <w:rsid w:val="00966D9B"/>
    <w:rsid w:val="00967ECD"/>
    <w:rsid w:val="009702F1"/>
    <w:rsid w:val="00971303"/>
    <w:rsid w:val="0097136C"/>
    <w:rsid w:val="00972CA8"/>
    <w:rsid w:val="009734D2"/>
    <w:rsid w:val="00973822"/>
    <w:rsid w:val="0097472B"/>
    <w:rsid w:val="00975954"/>
    <w:rsid w:val="0097771D"/>
    <w:rsid w:val="0097783E"/>
    <w:rsid w:val="0098087E"/>
    <w:rsid w:val="00980AE3"/>
    <w:rsid w:val="00980E0F"/>
    <w:rsid w:val="00981587"/>
    <w:rsid w:val="009822E4"/>
    <w:rsid w:val="009824C1"/>
    <w:rsid w:val="00983326"/>
    <w:rsid w:val="0098501E"/>
    <w:rsid w:val="009857EF"/>
    <w:rsid w:val="00986356"/>
    <w:rsid w:val="00987459"/>
    <w:rsid w:val="009879BC"/>
    <w:rsid w:val="00987FA1"/>
    <w:rsid w:val="00990128"/>
    <w:rsid w:val="009907E9"/>
    <w:rsid w:val="00991671"/>
    <w:rsid w:val="00991A9F"/>
    <w:rsid w:val="009930B6"/>
    <w:rsid w:val="00993C4A"/>
    <w:rsid w:val="009950FC"/>
    <w:rsid w:val="00996AAD"/>
    <w:rsid w:val="00996FA0"/>
    <w:rsid w:val="00997480"/>
    <w:rsid w:val="00997BC1"/>
    <w:rsid w:val="009A2729"/>
    <w:rsid w:val="009A2D88"/>
    <w:rsid w:val="009A4C5B"/>
    <w:rsid w:val="009A5246"/>
    <w:rsid w:val="009A58B9"/>
    <w:rsid w:val="009A73F9"/>
    <w:rsid w:val="009A76F3"/>
    <w:rsid w:val="009B103B"/>
    <w:rsid w:val="009B29AA"/>
    <w:rsid w:val="009B352B"/>
    <w:rsid w:val="009B4D73"/>
    <w:rsid w:val="009B544D"/>
    <w:rsid w:val="009C0AE3"/>
    <w:rsid w:val="009C1E9C"/>
    <w:rsid w:val="009C3266"/>
    <w:rsid w:val="009C35BF"/>
    <w:rsid w:val="009C3A8A"/>
    <w:rsid w:val="009C3A8F"/>
    <w:rsid w:val="009C410D"/>
    <w:rsid w:val="009C5704"/>
    <w:rsid w:val="009C6A54"/>
    <w:rsid w:val="009D0E9A"/>
    <w:rsid w:val="009D19E2"/>
    <w:rsid w:val="009D20C7"/>
    <w:rsid w:val="009D2F59"/>
    <w:rsid w:val="009D3AEB"/>
    <w:rsid w:val="009D3D0A"/>
    <w:rsid w:val="009D4198"/>
    <w:rsid w:val="009D4297"/>
    <w:rsid w:val="009D4E9E"/>
    <w:rsid w:val="009D536B"/>
    <w:rsid w:val="009D7DCC"/>
    <w:rsid w:val="009E041D"/>
    <w:rsid w:val="009E06B9"/>
    <w:rsid w:val="009E1D4A"/>
    <w:rsid w:val="009E1E90"/>
    <w:rsid w:val="009E34C5"/>
    <w:rsid w:val="009E59F1"/>
    <w:rsid w:val="009E5CA5"/>
    <w:rsid w:val="009E7E86"/>
    <w:rsid w:val="009E7F1A"/>
    <w:rsid w:val="009F0A87"/>
    <w:rsid w:val="009F2DC2"/>
    <w:rsid w:val="009F3ACC"/>
    <w:rsid w:val="009F4F34"/>
    <w:rsid w:val="009F547C"/>
    <w:rsid w:val="009F724B"/>
    <w:rsid w:val="009F764F"/>
    <w:rsid w:val="00A003A7"/>
    <w:rsid w:val="00A00FFD"/>
    <w:rsid w:val="00A01DDF"/>
    <w:rsid w:val="00A02C67"/>
    <w:rsid w:val="00A02C78"/>
    <w:rsid w:val="00A03311"/>
    <w:rsid w:val="00A03594"/>
    <w:rsid w:val="00A03750"/>
    <w:rsid w:val="00A042FB"/>
    <w:rsid w:val="00A04BE5"/>
    <w:rsid w:val="00A06732"/>
    <w:rsid w:val="00A068BA"/>
    <w:rsid w:val="00A07A96"/>
    <w:rsid w:val="00A1070A"/>
    <w:rsid w:val="00A10846"/>
    <w:rsid w:val="00A12F2B"/>
    <w:rsid w:val="00A134B4"/>
    <w:rsid w:val="00A14F6B"/>
    <w:rsid w:val="00A15695"/>
    <w:rsid w:val="00A158C4"/>
    <w:rsid w:val="00A167C2"/>
    <w:rsid w:val="00A205BD"/>
    <w:rsid w:val="00A216DA"/>
    <w:rsid w:val="00A21AA7"/>
    <w:rsid w:val="00A21C63"/>
    <w:rsid w:val="00A21F19"/>
    <w:rsid w:val="00A222F3"/>
    <w:rsid w:val="00A2379A"/>
    <w:rsid w:val="00A2398B"/>
    <w:rsid w:val="00A243CF"/>
    <w:rsid w:val="00A24C91"/>
    <w:rsid w:val="00A24E2E"/>
    <w:rsid w:val="00A25336"/>
    <w:rsid w:val="00A254A6"/>
    <w:rsid w:val="00A26D9D"/>
    <w:rsid w:val="00A30CC3"/>
    <w:rsid w:val="00A3148C"/>
    <w:rsid w:val="00A314F7"/>
    <w:rsid w:val="00A3230C"/>
    <w:rsid w:val="00A324D6"/>
    <w:rsid w:val="00A32A0B"/>
    <w:rsid w:val="00A3366B"/>
    <w:rsid w:val="00A337BF"/>
    <w:rsid w:val="00A346F9"/>
    <w:rsid w:val="00A36912"/>
    <w:rsid w:val="00A37DA5"/>
    <w:rsid w:val="00A4113A"/>
    <w:rsid w:val="00A41866"/>
    <w:rsid w:val="00A420AA"/>
    <w:rsid w:val="00A42352"/>
    <w:rsid w:val="00A42CD1"/>
    <w:rsid w:val="00A4431C"/>
    <w:rsid w:val="00A4486C"/>
    <w:rsid w:val="00A452E1"/>
    <w:rsid w:val="00A45BF6"/>
    <w:rsid w:val="00A45D55"/>
    <w:rsid w:val="00A514A6"/>
    <w:rsid w:val="00A52097"/>
    <w:rsid w:val="00A526D6"/>
    <w:rsid w:val="00A52C9E"/>
    <w:rsid w:val="00A52D07"/>
    <w:rsid w:val="00A531B9"/>
    <w:rsid w:val="00A53BF9"/>
    <w:rsid w:val="00A53D72"/>
    <w:rsid w:val="00A540C1"/>
    <w:rsid w:val="00A55DD5"/>
    <w:rsid w:val="00A561D6"/>
    <w:rsid w:val="00A564FF"/>
    <w:rsid w:val="00A566C9"/>
    <w:rsid w:val="00A570A0"/>
    <w:rsid w:val="00A57CB3"/>
    <w:rsid w:val="00A610BD"/>
    <w:rsid w:val="00A616A0"/>
    <w:rsid w:val="00A61A0D"/>
    <w:rsid w:val="00A61CBF"/>
    <w:rsid w:val="00A62EC1"/>
    <w:rsid w:val="00A63FB4"/>
    <w:rsid w:val="00A64392"/>
    <w:rsid w:val="00A64F26"/>
    <w:rsid w:val="00A65C8F"/>
    <w:rsid w:val="00A666D2"/>
    <w:rsid w:val="00A67AAA"/>
    <w:rsid w:val="00A70CE6"/>
    <w:rsid w:val="00A71605"/>
    <w:rsid w:val="00A7167F"/>
    <w:rsid w:val="00A71CDF"/>
    <w:rsid w:val="00A71D2B"/>
    <w:rsid w:val="00A72531"/>
    <w:rsid w:val="00A72674"/>
    <w:rsid w:val="00A729B4"/>
    <w:rsid w:val="00A746DE"/>
    <w:rsid w:val="00A74C36"/>
    <w:rsid w:val="00A754EE"/>
    <w:rsid w:val="00A75569"/>
    <w:rsid w:val="00A76A64"/>
    <w:rsid w:val="00A77852"/>
    <w:rsid w:val="00A77CDC"/>
    <w:rsid w:val="00A82CEA"/>
    <w:rsid w:val="00A8435C"/>
    <w:rsid w:val="00A84515"/>
    <w:rsid w:val="00A8456E"/>
    <w:rsid w:val="00A8468E"/>
    <w:rsid w:val="00A879D5"/>
    <w:rsid w:val="00A91A82"/>
    <w:rsid w:val="00A91B03"/>
    <w:rsid w:val="00A92004"/>
    <w:rsid w:val="00A9271D"/>
    <w:rsid w:val="00A93F66"/>
    <w:rsid w:val="00A94619"/>
    <w:rsid w:val="00A95B18"/>
    <w:rsid w:val="00A96BAD"/>
    <w:rsid w:val="00A97647"/>
    <w:rsid w:val="00AA0473"/>
    <w:rsid w:val="00AA2043"/>
    <w:rsid w:val="00AA420C"/>
    <w:rsid w:val="00AA618C"/>
    <w:rsid w:val="00AA64EA"/>
    <w:rsid w:val="00AA7D13"/>
    <w:rsid w:val="00AB1B22"/>
    <w:rsid w:val="00AB1BAF"/>
    <w:rsid w:val="00AB2856"/>
    <w:rsid w:val="00AB4470"/>
    <w:rsid w:val="00AB48F7"/>
    <w:rsid w:val="00AB4B66"/>
    <w:rsid w:val="00AB4EBB"/>
    <w:rsid w:val="00AB50A1"/>
    <w:rsid w:val="00AB72B0"/>
    <w:rsid w:val="00AB73E7"/>
    <w:rsid w:val="00AC13E5"/>
    <w:rsid w:val="00AC17AB"/>
    <w:rsid w:val="00AC1A25"/>
    <w:rsid w:val="00AC4F8B"/>
    <w:rsid w:val="00AC6DF0"/>
    <w:rsid w:val="00AC7268"/>
    <w:rsid w:val="00AD0298"/>
    <w:rsid w:val="00AD07F6"/>
    <w:rsid w:val="00AD0D37"/>
    <w:rsid w:val="00AD1A58"/>
    <w:rsid w:val="00AD4992"/>
    <w:rsid w:val="00AD4C34"/>
    <w:rsid w:val="00AD5BAA"/>
    <w:rsid w:val="00AD68EA"/>
    <w:rsid w:val="00AE1908"/>
    <w:rsid w:val="00AE1E7D"/>
    <w:rsid w:val="00AE20D6"/>
    <w:rsid w:val="00AE344E"/>
    <w:rsid w:val="00AE5012"/>
    <w:rsid w:val="00AE60F8"/>
    <w:rsid w:val="00AE7883"/>
    <w:rsid w:val="00AE7D68"/>
    <w:rsid w:val="00AF0BDA"/>
    <w:rsid w:val="00AF20D0"/>
    <w:rsid w:val="00AF2524"/>
    <w:rsid w:val="00AF29A6"/>
    <w:rsid w:val="00AF3B38"/>
    <w:rsid w:val="00AF4013"/>
    <w:rsid w:val="00AF5365"/>
    <w:rsid w:val="00AF6723"/>
    <w:rsid w:val="00B00445"/>
    <w:rsid w:val="00B02DF9"/>
    <w:rsid w:val="00B03754"/>
    <w:rsid w:val="00B04833"/>
    <w:rsid w:val="00B064C5"/>
    <w:rsid w:val="00B06AEA"/>
    <w:rsid w:val="00B06B18"/>
    <w:rsid w:val="00B06DE3"/>
    <w:rsid w:val="00B07DBF"/>
    <w:rsid w:val="00B10C52"/>
    <w:rsid w:val="00B12B84"/>
    <w:rsid w:val="00B13061"/>
    <w:rsid w:val="00B14008"/>
    <w:rsid w:val="00B1502F"/>
    <w:rsid w:val="00B1510F"/>
    <w:rsid w:val="00B15C77"/>
    <w:rsid w:val="00B15FCF"/>
    <w:rsid w:val="00B15FEC"/>
    <w:rsid w:val="00B16E7E"/>
    <w:rsid w:val="00B174F9"/>
    <w:rsid w:val="00B17719"/>
    <w:rsid w:val="00B21D44"/>
    <w:rsid w:val="00B21E19"/>
    <w:rsid w:val="00B22E03"/>
    <w:rsid w:val="00B24415"/>
    <w:rsid w:val="00B246E3"/>
    <w:rsid w:val="00B24A2B"/>
    <w:rsid w:val="00B24F7F"/>
    <w:rsid w:val="00B25CED"/>
    <w:rsid w:val="00B26CA9"/>
    <w:rsid w:val="00B31568"/>
    <w:rsid w:val="00B318F8"/>
    <w:rsid w:val="00B328DD"/>
    <w:rsid w:val="00B32F40"/>
    <w:rsid w:val="00B350FB"/>
    <w:rsid w:val="00B3583E"/>
    <w:rsid w:val="00B36946"/>
    <w:rsid w:val="00B36CB1"/>
    <w:rsid w:val="00B37577"/>
    <w:rsid w:val="00B37619"/>
    <w:rsid w:val="00B37D28"/>
    <w:rsid w:val="00B4196C"/>
    <w:rsid w:val="00B41FA1"/>
    <w:rsid w:val="00B432B2"/>
    <w:rsid w:val="00B436B2"/>
    <w:rsid w:val="00B451A2"/>
    <w:rsid w:val="00B458F1"/>
    <w:rsid w:val="00B45B85"/>
    <w:rsid w:val="00B45F03"/>
    <w:rsid w:val="00B46FAD"/>
    <w:rsid w:val="00B47291"/>
    <w:rsid w:val="00B50ED8"/>
    <w:rsid w:val="00B51136"/>
    <w:rsid w:val="00B51944"/>
    <w:rsid w:val="00B51E45"/>
    <w:rsid w:val="00B52107"/>
    <w:rsid w:val="00B5213D"/>
    <w:rsid w:val="00B52990"/>
    <w:rsid w:val="00B533C0"/>
    <w:rsid w:val="00B533D1"/>
    <w:rsid w:val="00B53B3D"/>
    <w:rsid w:val="00B53CDD"/>
    <w:rsid w:val="00B560E0"/>
    <w:rsid w:val="00B57DB0"/>
    <w:rsid w:val="00B6074F"/>
    <w:rsid w:val="00B61A90"/>
    <w:rsid w:val="00B629C8"/>
    <w:rsid w:val="00B62C0E"/>
    <w:rsid w:val="00B631D3"/>
    <w:rsid w:val="00B640E2"/>
    <w:rsid w:val="00B64D5E"/>
    <w:rsid w:val="00B64E44"/>
    <w:rsid w:val="00B64F92"/>
    <w:rsid w:val="00B66482"/>
    <w:rsid w:val="00B67169"/>
    <w:rsid w:val="00B67F6F"/>
    <w:rsid w:val="00B70C03"/>
    <w:rsid w:val="00B70C93"/>
    <w:rsid w:val="00B718A3"/>
    <w:rsid w:val="00B71FD2"/>
    <w:rsid w:val="00B72C97"/>
    <w:rsid w:val="00B72FCF"/>
    <w:rsid w:val="00B74274"/>
    <w:rsid w:val="00B74654"/>
    <w:rsid w:val="00B74DA2"/>
    <w:rsid w:val="00B76F44"/>
    <w:rsid w:val="00B8321B"/>
    <w:rsid w:val="00B836FD"/>
    <w:rsid w:val="00B83976"/>
    <w:rsid w:val="00B8412B"/>
    <w:rsid w:val="00B8473C"/>
    <w:rsid w:val="00B852DA"/>
    <w:rsid w:val="00B8550A"/>
    <w:rsid w:val="00B85597"/>
    <w:rsid w:val="00B86C46"/>
    <w:rsid w:val="00B873E1"/>
    <w:rsid w:val="00B873F8"/>
    <w:rsid w:val="00B87852"/>
    <w:rsid w:val="00B9026A"/>
    <w:rsid w:val="00B90359"/>
    <w:rsid w:val="00B9173B"/>
    <w:rsid w:val="00B920AF"/>
    <w:rsid w:val="00B921EB"/>
    <w:rsid w:val="00B92759"/>
    <w:rsid w:val="00B92BB3"/>
    <w:rsid w:val="00B92D9A"/>
    <w:rsid w:val="00B952F8"/>
    <w:rsid w:val="00B96110"/>
    <w:rsid w:val="00B96557"/>
    <w:rsid w:val="00B97000"/>
    <w:rsid w:val="00B975F3"/>
    <w:rsid w:val="00BA06FA"/>
    <w:rsid w:val="00BA09AA"/>
    <w:rsid w:val="00BA20AD"/>
    <w:rsid w:val="00BA273D"/>
    <w:rsid w:val="00BA28C7"/>
    <w:rsid w:val="00BA3386"/>
    <w:rsid w:val="00BA3D07"/>
    <w:rsid w:val="00BA49CF"/>
    <w:rsid w:val="00BA4AAB"/>
    <w:rsid w:val="00BA56E4"/>
    <w:rsid w:val="00BA5EA1"/>
    <w:rsid w:val="00BA6B7E"/>
    <w:rsid w:val="00BB070E"/>
    <w:rsid w:val="00BB0EA5"/>
    <w:rsid w:val="00BB180A"/>
    <w:rsid w:val="00BB213C"/>
    <w:rsid w:val="00BB2E26"/>
    <w:rsid w:val="00BB3921"/>
    <w:rsid w:val="00BB51B1"/>
    <w:rsid w:val="00BB5807"/>
    <w:rsid w:val="00BB6212"/>
    <w:rsid w:val="00BB6974"/>
    <w:rsid w:val="00BB69FA"/>
    <w:rsid w:val="00BB6D29"/>
    <w:rsid w:val="00BB6E9B"/>
    <w:rsid w:val="00BB7C4C"/>
    <w:rsid w:val="00BC11D5"/>
    <w:rsid w:val="00BC174F"/>
    <w:rsid w:val="00BC1C46"/>
    <w:rsid w:val="00BC2687"/>
    <w:rsid w:val="00BC3FFF"/>
    <w:rsid w:val="00BC4352"/>
    <w:rsid w:val="00BC51D3"/>
    <w:rsid w:val="00BC532B"/>
    <w:rsid w:val="00BC54F0"/>
    <w:rsid w:val="00BC60CD"/>
    <w:rsid w:val="00BC7CA2"/>
    <w:rsid w:val="00BD078E"/>
    <w:rsid w:val="00BD1B03"/>
    <w:rsid w:val="00BD1C66"/>
    <w:rsid w:val="00BD245E"/>
    <w:rsid w:val="00BD504E"/>
    <w:rsid w:val="00BD5D8F"/>
    <w:rsid w:val="00BD6E61"/>
    <w:rsid w:val="00BD6E72"/>
    <w:rsid w:val="00BD74A6"/>
    <w:rsid w:val="00BE0111"/>
    <w:rsid w:val="00BE024D"/>
    <w:rsid w:val="00BE212A"/>
    <w:rsid w:val="00BE2EB3"/>
    <w:rsid w:val="00BE3427"/>
    <w:rsid w:val="00BE3434"/>
    <w:rsid w:val="00BE3EEC"/>
    <w:rsid w:val="00BE523F"/>
    <w:rsid w:val="00BE66FC"/>
    <w:rsid w:val="00BF1325"/>
    <w:rsid w:val="00BF491D"/>
    <w:rsid w:val="00BF5033"/>
    <w:rsid w:val="00BF550E"/>
    <w:rsid w:val="00BF62C6"/>
    <w:rsid w:val="00BF6327"/>
    <w:rsid w:val="00BF6D0F"/>
    <w:rsid w:val="00C00258"/>
    <w:rsid w:val="00C0106A"/>
    <w:rsid w:val="00C021A0"/>
    <w:rsid w:val="00C0389B"/>
    <w:rsid w:val="00C03BD6"/>
    <w:rsid w:val="00C03C9C"/>
    <w:rsid w:val="00C03E2A"/>
    <w:rsid w:val="00C05705"/>
    <w:rsid w:val="00C0584B"/>
    <w:rsid w:val="00C07203"/>
    <w:rsid w:val="00C07789"/>
    <w:rsid w:val="00C07DDE"/>
    <w:rsid w:val="00C10DA8"/>
    <w:rsid w:val="00C1131F"/>
    <w:rsid w:val="00C11DE5"/>
    <w:rsid w:val="00C11E7B"/>
    <w:rsid w:val="00C12114"/>
    <w:rsid w:val="00C12F25"/>
    <w:rsid w:val="00C146CD"/>
    <w:rsid w:val="00C15252"/>
    <w:rsid w:val="00C154FA"/>
    <w:rsid w:val="00C15C35"/>
    <w:rsid w:val="00C16317"/>
    <w:rsid w:val="00C17167"/>
    <w:rsid w:val="00C178CE"/>
    <w:rsid w:val="00C20088"/>
    <w:rsid w:val="00C20464"/>
    <w:rsid w:val="00C21913"/>
    <w:rsid w:val="00C24DB1"/>
    <w:rsid w:val="00C2545D"/>
    <w:rsid w:val="00C265D5"/>
    <w:rsid w:val="00C27826"/>
    <w:rsid w:val="00C27878"/>
    <w:rsid w:val="00C30BD3"/>
    <w:rsid w:val="00C30C39"/>
    <w:rsid w:val="00C31021"/>
    <w:rsid w:val="00C314C5"/>
    <w:rsid w:val="00C31B01"/>
    <w:rsid w:val="00C328E2"/>
    <w:rsid w:val="00C34704"/>
    <w:rsid w:val="00C34EE0"/>
    <w:rsid w:val="00C40637"/>
    <w:rsid w:val="00C40AF7"/>
    <w:rsid w:val="00C41ABD"/>
    <w:rsid w:val="00C42C86"/>
    <w:rsid w:val="00C445FD"/>
    <w:rsid w:val="00C45C11"/>
    <w:rsid w:val="00C5205F"/>
    <w:rsid w:val="00C52313"/>
    <w:rsid w:val="00C526D7"/>
    <w:rsid w:val="00C53B6B"/>
    <w:rsid w:val="00C56C9A"/>
    <w:rsid w:val="00C60028"/>
    <w:rsid w:val="00C60A8B"/>
    <w:rsid w:val="00C60F1E"/>
    <w:rsid w:val="00C61495"/>
    <w:rsid w:val="00C6239D"/>
    <w:rsid w:val="00C6315F"/>
    <w:rsid w:val="00C638D8"/>
    <w:rsid w:val="00C6553E"/>
    <w:rsid w:val="00C657E3"/>
    <w:rsid w:val="00C6594B"/>
    <w:rsid w:val="00C66648"/>
    <w:rsid w:val="00C6692A"/>
    <w:rsid w:val="00C67ADF"/>
    <w:rsid w:val="00C706AF"/>
    <w:rsid w:val="00C715D4"/>
    <w:rsid w:val="00C72B03"/>
    <w:rsid w:val="00C72BC7"/>
    <w:rsid w:val="00C731E4"/>
    <w:rsid w:val="00C753BE"/>
    <w:rsid w:val="00C76664"/>
    <w:rsid w:val="00C76967"/>
    <w:rsid w:val="00C775C8"/>
    <w:rsid w:val="00C802F2"/>
    <w:rsid w:val="00C82B9D"/>
    <w:rsid w:val="00C831B9"/>
    <w:rsid w:val="00C836A7"/>
    <w:rsid w:val="00C8431F"/>
    <w:rsid w:val="00C8478D"/>
    <w:rsid w:val="00C8553B"/>
    <w:rsid w:val="00C86BE8"/>
    <w:rsid w:val="00C87D4B"/>
    <w:rsid w:val="00C90BB8"/>
    <w:rsid w:val="00C91F87"/>
    <w:rsid w:val="00C92F8B"/>
    <w:rsid w:val="00C93E5B"/>
    <w:rsid w:val="00C94142"/>
    <w:rsid w:val="00C9491A"/>
    <w:rsid w:val="00C94F8C"/>
    <w:rsid w:val="00CA1569"/>
    <w:rsid w:val="00CA1C11"/>
    <w:rsid w:val="00CA3EBB"/>
    <w:rsid w:val="00CA5C33"/>
    <w:rsid w:val="00CA77E5"/>
    <w:rsid w:val="00CB06B8"/>
    <w:rsid w:val="00CB094E"/>
    <w:rsid w:val="00CB0971"/>
    <w:rsid w:val="00CB0CE5"/>
    <w:rsid w:val="00CB0E0E"/>
    <w:rsid w:val="00CB37B1"/>
    <w:rsid w:val="00CB3F78"/>
    <w:rsid w:val="00CB48F1"/>
    <w:rsid w:val="00CB51A5"/>
    <w:rsid w:val="00CB649B"/>
    <w:rsid w:val="00CB6773"/>
    <w:rsid w:val="00CB6EAD"/>
    <w:rsid w:val="00CB6EC7"/>
    <w:rsid w:val="00CB72BB"/>
    <w:rsid w:val="00CC0379"/>
    <w:rsid w:val="00CC0F8F"/>
    <w:rsid w:val="00CC3698"/>
    <w:rsid w:val="00CC3D43"/>
    <w:rsid w:val="00CC48B5"/>
    <w:rsid w:val="00CC5838"/>
    <w:rsid w:val="00CC5AD2"/>
    <w:rsid w:val="00CC70EC"/>
    <w:rsid w:val="00CC7778"/>
    <w:rsid w:val="00CD01A9"/>
    <w:rsid w:val="00CD105C"/>
    <w:rsid w:val="00CD2B8D"/>
    <w:rsid w:val="00CD4567"/>
    <w:rsid w:val="00CD45E0"/>
    <w:rsid w:val="00CD4BC2"/>
    <w:rsid w:val="00CD54D4"/>
    <w:rsid w:val="00CD55D0"/>
    <w:rsid w:val="00CD598C"/>
    <w:rsid w:val="00CE000C"/>
    <w:rsid w:val="00CE0115"/>
    <w:rsid w:val="00CE169F"/>
    <w:rsid w:val="00CE1871"/>
    <w:rsid w:val="00CE201B"/>
    <w:rsid w:val="00CE211B"/>
    <w:rsid w:val="00CE23B2"/>
    <w:rsid w:val="00CE26C5"/>
    <w:rsid w:val="00CE35BC"/>
    <w:rsid w:val="00CE4C05"/>
    <w:rsid w:val="00CE51AD"/>
    <w:rsid w:val="00CE5C6C"/>
    <w:rsid w:val="00CF03A6"/>
    <w:rsid w:val="00CF07DA"/>
    <w:rsid w:val="00CF236D"/>
    <w:rsid w:val="00CF3DBD"/>
    <w:rsid w:val="00CF5292"/>
    <w:rsid w:val="00CF53BA"/>
    <w:rsid w:val="00CF58E7"/>
    <w:rsid w:val="00CF5DCC"/>
    <w:rsid w:val="00CF7DDF"/>
    <w:rsid w:val="00D02623"/>
    <w:rsid w:val="00D038D2"/>
    <w:rsid w:val="00D03DC5"/>
    <w:rsid w:val="00D046D6"/>
    <w:rsid w:val="00D060C1"/>
    <w:rsid w:val="00D066D7"/>
    <w:rsid w:val="00D075DA"/>
    <w:rsid w:val="00D10C7F"/>
    <w:rsid w:val="00D111E3"/>
    <w:rsid w:val="00D11529"/>
    <w:rsid w:val="00D12EE5"/>
    <w:rsid w:val="00D1431B"/>
    <w:rsid w:val="00D15744"/>
    <w:rsid w:val="00D15CFE"/>
    <w:rsid w:val="00D1610A"/>
    <w:rsid w:val="00D165AE"/>
    <w:rsid w:val="00D1676B"/>
    <w:rsid w:val="00D17F75"/>
    <w:rsid w:val="00D207FE"/>
    <w:rsid w:val="00D20925"/>
    <w:rsid w:val="00D212B2"/>
    <w:rsid w:val="00D21ECF"/>
    <w:rsid w:val="00D23129"/>
    <w:rsid w:val="00D238E3"/>
    <w:rsid w:val="00D23B2F"/>
    <w:rsid w:val="00D23BD2"/>
    <w:rsid w:val="00D2402D"/>
    <w:rsid w:val="00D24156"/>
    <w:rsid w:val="00D25120"/>
    <w:rsid w:val="00D265C5"/>
    <w:rsid w:val="00D265FA"/>
    <w:rsid w:val="00D2774F"/>
    <w:rsid w:val="00D3077F"/>
    <w:rsid w:val="00D30C42"/>
    <w:rsid w:val="00D30CC2"/>
    <w:rsid w:val="00D329FF"/>
    <w:rsid w:val="00D32B13"/>
    <w:rsid w:val="00D34098"/>
    <w:rsid w:val="00D35F6E"/>
    <w:rsid w:val="00D36D47"/>
    <w:rsid w:val="00D37A51"/>
    <w:rsid w:val="00D37EA5"/>
    <w:rsid w:val="00D40CA4"/>
    <w:rsid w:val="00D40DF3"/>
    <w:rsid w:val="00D41EAC"/>
    <w:rsid w:val="00D42CBF"/>
    <w:rsid w:val="00D43C09"/>
    <w:rsid w:val="00D44EA6"/>
    <w:rsid w:val="00D455DF"/>
    <w:rsid w:val="00D46B07"/>
    <w:rsid w:val="00D50420"/>
    <w:rsid w:val="00D5270C"/>
    <w:rsid w:val="00D52CAC"/>
    <w:rsid w:val="00D52F7E"/>
    <w:rsid w:val="00D54496"/>
    <w:rsid w:val="00D55672"/>
    <w:rsid w:val="00D558D0"/>
    <w:rsid w:val="00D5685E"/>
    <w:rsid w:val="00D56E18"/>
    <w:rsid w:val="00D574E3"/>
    <w:rsid w:val="00D57862"/>
    <w:rsid w:val="00D60845"/>
    <w:rsid w:val="00D60B92"/>
    <w:rsid w:val="00D60C47"/>
    <w:rsid w:val="00D61A3A"/>
    <w:rsid w:val="00D640D3"/>
    <w:rsid w:val="00D64572"/>
    <w:rsid w:val="00D64A09"/>
    <w:rsid w:val="00D65176"/>
    <w:rsid w:val="00D65714"/>
    <w:rsid w:val="00D65EC7"/>
    <w:rsid w:val="00D6693E"/>
    <w:rsid w:val="00D673F2"/>
    <w:rsid w:val="00D679C2"/>
    <w:rsid w:val="00D67BE0"/>
    <w:rsid w:val="00D7083B"/>
    <w:rsid w:val="00D70AFE"/>
    <w:rsid w:val="00D715E8"/>
    <w:rsid w:val="00D735AE"/>
    <w:rsid w:val="00D737B7"/>
    <w:rsid w:val="00D738DA"/>
    <w:rsid w:val="00D75A15"/>
    <w:rsid w:val="00D75FFF"/>
    <w:rsid w:val="00D77075"/>
    <w:rsid w:val="00D77218"/>
    <w:rsid w:val="00D82752"/>
    <w:rsid w:val="00D85103"/>
    <w:rsid w:val="00D851B6"/>
    <w:rsid w:val="00D86594"/>
    <w:rsid w:val="00D86DA1"/>
    <w:rsid w:val="00D86DA9"/>
    <w:rsid w:val="00D86DB7"/>
    <w:rsid w:val="00D870B2"/>
    <w:rsid w:val="00D92466"/>
    <w:rsid w:val="00D93EE6"/>
    <w:rsid w:val="00D94F4A"/>
    <w:rsid w:val="00D951BE"/>
    <w:rsid w:val="00D95FD8"/>
    <w:rsid w:val="00DA1C44"/>
    <w:rsid w:val="00DA1D2C"/>
    <w:rsid w:val="00DA2661"/>
    <w:rsid w:val="00DA32D7"/>
    <w:rsid w:val="00DA4A43"/>
    <w:rsid w:val="00DA4C7C"/>
    <w:rsid w:val="00DA53B8"/>
    <w:rsid w:val="00DA565B"/>
    <w:rsid w:val="00DA57AA"/>
    <w:rsid w:val="00DB0F9C"/>
    <w:rsid w:val="00DB1B9E"/>
    <w:rsid w:val="00DB22C1"/>
    <w:rsid w:val="00DB38A6"/>
    <w:rsid w:val="00DB3BB0"/>
    <w:rsid w:val="00DB3DFD"/>
    <w:rsid w:val="00DB503F"/>
    <w:rsid w:val="00DB5A3E"/>
    <w:rsid w:val="00DB5B26"/>
    <w:rsid w:val="00DB5D12"/>
    <w:rsid w:val="00DC0616"/>
    <w:rsid w:val="00DC0BBD"/>
    <w:rsid w:val="00DC1624"/>
    <w:rsid w:val="00DC451C"/>
    <w:rsid w:val="00DC4B97"/>
    <w:rsid w:val="00DC58BD"/>
    <w:rsid w:val="00DC606C"/>
    <w:rsid w:val="00DC68F5"/>
    <w:rsid w:val="00DC747F"/>
    <w:rsid w:val="00DC7948"/>
    <w:rsid w:val="00DC7BD5"/>
    <w:rsid w:val="00DD30D0"/>
    <w:rsid w:val="00DD35E1"/>
    <w:rsid w:val="00DD3D74"/>
    <w:rsid w:val="00DD4432"/>
    <w:rsid w:val="00DD4A10"/>
    <w:rsid w:val="00DD50D2"/>
    <w:rsid w:val="00DD52A0"/>
    <w:rsid w:val="00DD5EB0"/>
    <w:rsid w:val="00DD63D8"/>
    <w:rsid w:val="00DD7BE0"/>
    <w:rsid w:val="00DE0E6B"/>
    <w:rsid w:val="00DE1E29"/>
    <w:rsid w:val="00DE3043"/>
    <w:rsid w:val="00DE379F"/>
    <w:rsid w:val="00DE3D3C"/>
    <w:rsid w:val="00DE4BA4"/>
    <w:rsid w:val="00DE5AFF"/>
    <w:rsid w:val="00DE6C2C"/>
    <w:rsid w:val="00DE7EAE"/>
    <w:rsid w:val="00DF09C7"/>
    <w:rsid w:val="00DF11F9"/>
    <w:rsid w:val="00DF15C6"/>
    <w:rsid w:val="00DF1ADC"/>
    <w:rsid w:val="00DF1EA2"/>
    <w:rsid w:val="00DF24C2"/>
    <w:rsid w:val="00DF2EE6"/>
    <w:rsid w:val="00DF2F8F"/>
    <w:rsid w:val="00DF363F"/>
    <w:rsid w:val="00DF386A"/>
    <w:rsid w:val="00DF4502"/>
    <w:rsid w:val="00DF4ABD"/>
    <w:rsid w:val="00DF4D5C"/>
    <w:rsid w:val="00DF52CF"/>
    <w:rsid w:val="00DF5E5E"/>
    <w:rsid w:val="00DF6447"/>
    <w:rsid w:val="00DF7EF3"/>
    <w:rsid w:val="00E0029E"/>
    <w:rsid w:val="00E005FD"/>
    <w:rsid w:val="00E0182E"/>
    <w:rsid w:val="00E03748"/>
    <w:rsid w:val="00E03B30"/>
    <w:rsid w:val="00E03D6B"/>
    <w:rsid w:val="00E041A3"/>
    <w:rsid w:val="00E04DB9"/>
    <w:rsid w:val="00E051C1"/>
    <w:rsid w:val="00E06B83"/>
    <w:rsid w:val="00E06D7D"/>
    <w:rsid w:val="00E0725B"/>
    <w:rsid w:val="00E07673"/>
    <w:rsid w:val="00E0785D"/>
    <w:rsid w:val="00E121FD"/>
    <w:rsid w:val="00E127FA"/>
    <w:rsid w:val="00E1382E"/>
    <w:rsid w:val="00E14674"/>
    <w:rsid w:val="00E14B62"/>
    <w:rsid w:val="00E1506E"/>
    <w:rsid w:val="00E15224"/>
    <w:rsid w:val="00E157FA"/>
    <w:rsid w:val="00E172F8"/>
    <w:rsid w:val="00E20613"/>
    <w:rsid w:val="00E20ACC"/>
    <w:rsid w:val="00E20DC5"/>
    <w:rsid w:val="00E21AE3"/>
    <w:rsid w:val="00E224AE"/>
    <w:rsid w:val="00E22755"/>
    <w:rsid w:val="00E23F9D"/>
    <w:rsid w:val="00E245C4"/>
    <w:rsid w:val="00E24A30"/>
    <w:rsid w:val="00E24DC1"/>
    <w:rsid w:val="00E26476"/>
    <w:rsid w:val="00E267DF"/>
    <w:rsid w:val="00E2739A"/>
    <w:rsid w:val="00E30D2E"/>
    <w:rsid w:val="00E31898"/>
    <w:rsid w:val="00E32C53"/>
    <w:rsid w:val="00E32C5B"/>
    <w:rsid w:val="00E32CBF"/>
    <w:rsid w:val="00E354F2"/>
    <w:rsid w:val="00E36DEF"/>
    <w:rsid w:val="00E4103F"/>
    <w:rsid w:val="00E410A5"/>
    <w:rsid w:val="00E416AF"/>
    <w:rsid w:val="00E416CC"/>
    <w:rsid w:val="00E4220E"/>
    <w:rsid w:val="00E425AA"/>
    <w:rsid w:val="00E43D9F"/>
    <w:rsid w:val="00E4406A"/>
    <w:rsid w:val="00E46C8F"/>
    <w:rsid w:val="00E47678"/>
    <w:rsid w:val="00E47FE4"/>
    <w:rsid w:val="00E505EF"/>
    <w:rsid w:val="00E5096A"/>
    <w:rsid w:val="00E50B4A"/>
    <w:rsid w:val="00E517EF"/>
    <w:rsid w:val="00E51ACC"/>
    <w:rsid w:val="00E51D4F"/>
    <w:rsid w:val="00E5225B"/>
    <w:rsid w:val="00E52DB8"/>
    <w:rsid w:val="00E5314F"/>
    <w:rsid w:val="00E53F6D"/>
    <w:rsid w:val="00E54328"/>
    <w:rsid w:val="00E54FCD"/>
    <w:rsid w:val="00E56902"/>
    <w:rsid w:val="00E573B8"/>
    <w:rsid w:val="00E574E8"/>
    <w:rsid w:val="00E60754"/>
    <w:rsid w:val="00E60C4A"/>
    <w:rsid w:val="00E60FE6"/>
    <w:rsid w:val="00E61170"/>
    <w:rsid w:val="00E61A87"/>
    <w:rsid w:val="00E622E5"/>
    <w:rsid w:val="00E6486E"/>
    <w:rsid w:val="00E652E5"/>
    <w:rsid w:val="00E661AD"/>
    <w:rsid w:val="00E668C8"/>
    <w:rsid w:val="00E66F5B"/>
    <w:rsid w:val="00E6742E"/>
    <w:rsid w:val="00E7030B"/>
    <w:rsid w:val="00E70EC0"/>
    <w:rsid w:val="00E71397"/>
    <w:rsid w:val="00E71ABE"/>
    <w:rsid w:val="00E71E19"/>
    <w:rsid w:val="00E7294D"/>
    <w:rsid w:val="00E74957"/>
    <w:rsid w:val="00E74C55"/>
    <w:rsid w:val="00E76D9C"/>
    <w:rsid w:val="00E775F0"/>
    <w:rsid w:val="00E77A30"/>
    <w:rsid w:val="00E82517"/>
    <w:rsid w:val="00E84DF1"/>
    <w:rsid w:val="00E85A14"/>
    <w:rsid w:val="00E86192"/>
    <w:rsid w:val="00E86F0B"/>
    <w:rsid w:val="00E86F3B"/>
    <w:rsid w:val="00E91151"/>
    <w:rsid w:val="00E92508"/>
    <w:rsid w:val="00E92DE9"/>
    <w:rsid w:val="00E93AC5"/>
    <w:rsid w:val="00E93CDE"/>
    <w:rsid w:val="00E961D3"/>
    <w:rsid w:val="00E96DA4"/>
    <w:rsid w:val="00E97D11"/>
    <w:rsid w:val="00EA04A9"/>
    <w:rsid w:val="00EA0D54"/>
    <w:rsid w:val="00EA14A0"/>
    <w:rsid w:val="00EA1786"/>
    <w:rsid w:val="00EA28EF"/>
    <w:rsid w:val="00EA330D"/>
    <w:rsid w:val="00EA4395"/>
    <w:rsid w:val="00EA4FF1"/>
    <w:rsid w:val="00EA58C6"/>
    <w:rsid w:val="00EB0C79"/>
    <w:rsid w:val="00EB1166"/>
    <w:rsid w:val="00EB2A53"/>
    <w:rsid w:val="00EB2E32"/>
    <w:rsid w:val="00EB43A3"/>
    <w:rsid w:val="00EB4BD3"/>
    <w:rsid w:val="00EB5089"/>
    <w:rsid w:val="00EB54D4"/>
    <w:rsid w:val="00EB7824"/>
    <w:rsid w:val="00EC06F8"/>
    <w:rsid w:val="00EC45D7"/>
    <w:rsid w:val="00EC54F9"/>
    <w:rsid w:val="00EC563E"/>
    <w:rsid w:val="00EC58E7"/>
    <w:rsid w:val="00EC5BDE"/>
    <w:rsid w:val="00EC612C"/>
    <w:rsid w:val="00EC6EF8"/>
    <w:rsid w:val="00EC703E"/>
    <w:rsid w:val="00ED33AB"/>
    <w:rsid w:val="00ED43A1"/>
    <w:rsid w:val="00ED5AFD"/>
    <w:rsid w:val="00ED6BEB"/>
    <w:rsid w:val="00EE0F81"/>
    <w:rsid w:val="00EE210A"/>
    <w:rsid w:val="00EE2A12"/>
    <w:rsid w:val="00EE327E"/>
    <w:rsid w:val="00EE337B"/>
    <w:rsid w:val="00EE3E11"/>
    <w:rsid w:val="00EE5645"/>
    <w:rsid w:val="00EE6164"/>
    <w:rsid w:val="00EE6723"/>
    <w:rsid w:val="00EE6DEA"/>
    <w:rsid w:val="00EE7088"/>
    <w:rsid w:val="00EE7A48"/>
    <w:rsid w:val="00EF032E"/>
    <w:rsid w:val="00EF0445"/>
    <w:rsid w:val="00EF061F"/>
    <w:rsid w:val="00EF0E87"/>
    <w:rsid w:val="00EF11C9"/>
    <w:rsid w:val="00EF1BF0"/>
    <w:rsid w:val="00EF1DE7"/>
    <w:rsid w:val="00EF282D"/>
    <w:rsid w:val="00EF3101"/>
    <w:rsid w:val="00EF34B9"/>
    <w:rsid w:val="00EF6549"/>
    <w:rsid w:val="00EF7201"/>
    <w:rsid w:val="00F00D45"/>
    <w:rsid w:val="00F01E5C"/>
    <w:rsid w:val="00F02A06"/>
    <w:rsid w:val="00F02EA6"/>
    <w:rsid w:val="00F03418"/>
    <w:rsid w:val="00F03940"/>
    <w:rsid w:val="00F04BF7"/>
    <w:rsid w:val="00F050C9"/>
    <w:rsid w:val="00F06142"/>
    <w:rsid w:val="00F074AE"/>
    <w:rsid w:val="00F126F8"/>
    <w:rsid w:val="00F12CC5"/>
    <w:rsid w:val="00F1532C"/>
    <w:rsid w:val="00F1573C"/>
    <w:rsid w:val="00F17CD3"/>
    <w:rsid w:val="00F20596"/>
    <w:rsid w:val="00F213F9"/>
    <w:rsid w:val="00F21B06"/>
    <w:rsid w:val="00F22B39"/>
    <w:rsid w:val="00F23471"/>
    <w:rsid w:val="00F25898"/>
    <w:rsid w:val="00F25BAE"/>
    <w:rsid w:val="00F25FF3"/>
    <w:rsid w:val="00F26E1B"/>
    <w:rsid w:val="00F2760C"/>
    <w:rsid w:val="00F2776C"/>
    <w:rsid w:val="00F27C08"/>
    <w:rsid w:val="00F3003E"/>
    <w:rsid w:val="00F30E50"/>
    <w:rsid w:val="00F31CC5"/>
    <w:rsid w:val="00F31E88"/>
    <w:rsid w:val="00F3291C"/>
    <w:rsid w:val="00F32C4B"/>
    <w:rsid w:val="00F32EA6"/>
    <w:rsid w:val="00F34C20"/>
    <w:rsid w:val="00F3554A"/>
    <w:rsid w:val="00F3702F"/>
    <w:rsid w:val="00F4067A"/>
    <w:rsid w:val="00F40A0D"/>
    <w:rsid w:val="00F412BC"/>
    <w:rsid w:val="00F42DF3"/>
    <w:rsid w:val="00F43733"/>
    <w:rsid w:val="00F45336"/>
    <w:rsid w:val="00F4546B"/>
    <w:rsid w:val="00F45586"/>
    <w:rsid w:val="00F455D0"/>
    <w:rsid w:val="00F45D6C"/>
    <w:rsid w:val="00F46B21"/>
    <w:rsid w:val="00F4742F"/>
    <w:rsid w:val="00F47485"/>
    <w:rsid w:val="00F475B3"/>
    <w:rsid w:val="00F47A75"/>
    <w:rsid w:val="00F50352"/>
    <w:rsid w:val="00F51953"/>
    <w:rsid w:val="00F51FAB"/>
    <w:rsid w:val="00F520B5"/>
    <w:rsid w:val="00F54365"/>
    <w:rsid w:val="00F5482C"/>
    <w:rsid w:val="00F5668C"/>
    <w:rsid w:val="00F5692A"/>
    <w:rsid w:val="00F57AFA"/>
    <w:rsid w:val="00F57BE5"/>
    <w:rsid w:val="00F61439"/>
    <w:rsid w:val="00F61F7A"/>
    <w:rsid w:val="00F6215C"/>
    <w:rsid w:val="00F64E1D"/>
    <w:rsid w:val="00F65C91"/>
    <w:rsid w:val="00F674DC"/>
    <w:rsid w:val="00F71077"/>
    <w:rsid w:val="00F716E9"/>
    <w:rsid w:val="00F720EB"/>
    <w:rsid w:val="00F72214"/>
    <w:rsid w:val="00F726B2"/>
    <w:rsid w:val="00F73417"/>
    <w:rsid w:val="00F74223"/>
    <w:rsid w:val="00F7444E"/>
    <w:rsid w:val="00F7452C"/>
    <w:rsid w:val="00F74C83"/>
    <w:rsid w:val="00F75AE8"/>
    <w:rsid w:val="00F76F36"/>
    <w:rsid w:val="00F77F22"/>
    <w:rsid w:val="00F80410"/>
    <w:rsid w:val="00F805DB"/>
    <w:rsid w:val="00F823F0"/>
    <w:rsid w:val="00F83A70"/>
    <w:rsid w:val="00F85423"/>
    <w:rsid w:val="00F858CF"/>
    <w:rsid w:val="00F85EFC"/>
    <w:rsid w:val="00F90295"/>
    <w:rsid w:val="00F919FF"/>
    <w:rsid w:val="00F9667E"/>
    <w:rsid w:val="00FA0A3F"/>
    <w:rsid w:val="00FA0F2E"/>
    <w:rsid w:val="00FA1B0F"/>
    <w:rsid w:val="00FA1CA1"/>
    <w:rsid w:val="00FA1EC9"/>
    <w:rsid w:val="00FA4717"/>
    <w:rsid w:val="00FA4DB7"/>
    <w:rsid w:val="00FA58CC"/>
    <w:rsid w:val="00FA63B6"/>
    <w:rsid w:val="00FA6604"/>
    <w:rsid w:val="00FB1BBE"/>
    <w:rsid w:val="00FB2F0B"/>
    <w:rsid w:val="00FB365D"/>
    <w:rsid w:val="00FB4B0C"/>
    <w:rsid w:val="00FB507B"/>
    <w:rsid w:val="00FB7E7F"/>
    <w:rsid w:val="00FC0495"/>
    <w:rsid w:val="00FC050E"/>
    <w:rsid w:val="00FC06C7"/>
    <w:rsid w:val="00FC06DA"/>
    <w:rsid w:val="00FC0CE4"/>
    <w:rsid w:val="00FC1760"/>
    <w:rsid w:val="00FC22FE"/>
    <w:rsid w:val="00FC2CF2"/>
    <w:rsid w:val="00FC34F7"/>
    <w:rsid w:val="00FC3B69"/>
    <w:rsid w:val="00FC3C36"/>
    <w:rsid w:val="00FC44CD"/>
    <w:rsid w:val="00FC46D6"/>
    <w:rsid w:val="00FC54C7"/>
    <w:rsid w:val="00FC5701"/>
    <w:rsid w:val="00FC7D0F"/>
    <w:rsid w:val="00FD0CEA"/>
    <w:rsid w:val="00FD1373"/>
    <w:rsid w:val="00FD1C79"/>
    <w:rsid w:val="00FD29B0"/>
    <w:rsid w:val="00FD2AB3"/>
    <w:rsid w:val="00FD3EDD"/>
    <w:rsid w:val="00FD6FA7"/>
    <w:rsid w:val="00FE12E9"/>
    <w:rsid w:val="00FE1708"/>
    <w:rsid w:val="00FE1B53"/>
    <w:rsid w:val="00FE2C86"/>
    <w:rsid w:val="00FE2F98"/>
    <w:rsid w:val="00FE42AB"/>
    <w:rsid w:val="00FE5810"/>
    <w:rsid w:val="00FE5FC3"/>
    <w:rsid w:val="00FE6692"/>
    <w:rsid w:val="00FE6EFB"/>
    <w:rsid w:val="00FE76ED"/>
    <w:rsid w:val="00FF0F5A"/>
    <w:rsid w:val="00FF1C23"/>
    <w:rsid w:val="00FF36AA"/>
    <w:rsid w:val="00FF37AC"/>
    <w:rsid w:val="00FF3AAB"/>
    <w:rsid w:val="00FF3CA0"/>
    <w:rsid w:val="00FF466D"/>
    <w:rsid w:val="00FF4862"/>
    <w:rsid w:val="00FF77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0C68"/>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aliases w:val="PSC_Titulo_2,H2,h2,Título 21"/>
    <w:basedOn w:val="Normal"/>
    <w:next w:val="Normal"/>
    <w:link w:val="Ttulo2Char"/>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aliases w:val="PSC_Titulo_2 Char,H2 Char,h2 Char,Título 21 Char"/>
    <w:basedOn w:val="Fontepargpadro"/>
    <w:link w:val="Ttulo2"/>
    <w:uiPriority w:val="99"/>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
    <w:basedOn w:val="Normal"/>
    <w:link w:val="CabealhoChar"/>
    <w:uiPriority w:val="99"/>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
    <w:basedOn w:val="Fontepargpadro"/>
    <w:link w:val="Cabealho"/>
    <w:uiPriority w:val="99"/>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uiPriority w:val="99"/>
    <w:semiHidden/>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uiPriority w:val="99"/>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uiPriority w:val="99"/>
    <w:semiHidden/>
    <w:rsid w:val="00A243CF"/>
  </w:style>
  <w:style w:type="character" w:customStyle="1" w:styleId="TextodenotaderodapChar">
    <w:name w:val="Texto de nota de rodapé Char"/>
    <w:basedOn w:val="Fontepargpadro"/>
    <w:link w:val="Textodenotaderodap"/>
    <w:uiPriority w:val="99"/>
    <w:semiHidden/>
    <w:locked/>
    <w:rsid w:val="00803DA4"/>
    <w:rPr>
      <w:sz w:val="20"/>
      <w:szCs w:val="20"/>
    </w:rPr>
  </w:style>
  <w:style w:type="character" w:styleId="Refdenotaderodap">
    <w:name w:val="footnote reference"/>
    <w:basedOn w:val="Fontepargpadro"/>
    <w:uiPriority w:val="99"/>
    <w:semiHidden/>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uiPriority w:val="99"/>
    <w:rsid w:val="00A243CF"/>
    <w:pPr>
      <w:tabs>
        <w:tab w:val="center" w:pos="4419"/>
        <w:tab w:val="right" w:pos="8838"/>
      </w:tabs>
    </w:pPr>
  </w:style>
  <w:style w:type="character" w:customStyle="1" w:styleId="RodapChar">
    <w:name w:val="Rodapé Char"/>
    <w:basedOn w:val="Fontepargpadro"/>
    <w:link w:val="Rodap"/>
    <w:uiPriority w:val="99"/>
    <w:locked/>
    <w:rsid w:val="00CA3EBB"/>
  </w:style>
  <w:style w:type="character" w:styleId="Nmerodepgina">
    <w:name w:val="page number"/>
    <w:basedOn w:val="Fontepargpadro"/>
    <w:uiPriority w:val="99"/>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uiPriority w:val="99"/>
    <w:semiHidden/>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uiPriority w:val="99"/>
    <w:rsid w:val="00A243CF"/>
    <w:pPr>
      <w:spacing w:line="220" w:lineRule="exact"/>
      <w:jc w:val="both"/>
    </w:pPr>
    <w:rPr>
      <w:sz w:val="18"/>
      <w:szCs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99"/>
    <w:rsid w:val="00CA3EB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sz w:val="22"/>
      <w:szCs w:val="22"/>
      <w:lang w:eastAsia="en-US"/>
    </w:rPr>
  </w:style>
  <w:style w:type="paragraph" w:styleId="PargrafodaLista">
    <w:name w:val="List Paragraph"/>
    <w:basedOn w:val="Normal"/>
    <w:uiPriority w:val="99"/>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uiPriority w:val="99"/>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b/>
      <w:bC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qFormat/>
    <w:rsid w:val="00A514A6"/>
    <w:pPr>
      <w:jc w:val="center"/>
    </w:pPr>
    <w:rPr>
      <w:b/>
      <w:bCs/>
      <w:sz w:val="24"/>
      <w:szCs w:val="24"/>
    </w:rPr>
  </w:style>
  <w:style w:type="character" w:customStyle="1" w:styleId="TtuloChar">
    <w:name w:val="Título Char"/>
    <w:basedOn w:val="Fontepargpadro"/>
    <w:link w:val="Ttulo"/>
    <w:uiPriority w:val="99"/>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rsid w:val="00AF3B38"/>
    <w:pPr>
      <w:spacing w:before="100" w:after="100"/>
    </w:pPr>
    <w:rPr>
      <w:sz w:val="24"/>
      <w:szCs w:val="24"/>
    </w:rPr>
  </w:style>
  <w:style w:type="paragraph" w:styleId="Legenda">
    <w:name w:val="caption"/>
    <w:basedOn w:val="Normal"/>
    <w:next w:val="Normal"/>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uiPriority w:val="99"/>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uiPriority w:val="99"/>
    <w:locked/>
    <w:rsid w:val="00A134B4"/>
    <w:rPr>
      <w:kern w:val="3"/>
      <w:sz w:val="24"/>
      <w:szCs w:val="24"/>
      <w:lang w:val="pt-BR" w:eastAsia="zh-CN" w:bidi="ar-SA"/>
    </w:rPr>
  </w:style>
  <w:style w:type="paragraph" w:customStyle="1" w:styleId="Titulo1-Personalizado-TR">
    <w:name w:val="Titulo1-Personalizado-TR"/>
    <w:basedOn w:val="Ttulo1"/>
    <w:link w:val="Titulo1-Personalizado-TRChar"/>
    <w:uiPriority w:val="99"/>
    <w:rsid w:val="00A134B4"/>
    <w:pPr>
      <w:keepLines/>
      <w:widowControl w:val="0"/>
      <w:numPr>
        <w:numId w:val="20"/>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uiPriority w:val="99"/>
    <w:locked/>
    <w:rsid w:val="0011415F"/>
    <w:rPr>
      <w:rFonts w:ascii="Arial" w:hAnsi="Arial" w:cs="Arial"/>
      <w:b/>
      <w:bCs/>
      <w:kern w:val="3"/>
      <w:sz w:val="26"/>
      <w:szCs w:val="26"/>
      <w:lang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uiPriority w:val="99"/>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uiPriority w:val="99"/>
    <w:rsid w:val="00BB3921"/>
  </w:style>
  <w:style w:type="numbering" w:customStyle="1" w:styleId="CPL">
    <w:name w:val="CPL"/>
    <w:rsid w:val="006405B8"/>
    <w:pPr>
      <w:numPr>
        <w:numId w:val="7"/>
      </w:numPr>
    </w:pPr>
  </w:style>
  <w:style w:type="numbering" w:customStyle="1" w:styleId="WW8Num2">
    <w:name w:val="WW8Num2"/>
    <w:rsid w:val="006405B8"/>
    <w:pPr>
      <w:numPr>
        <w:numId w:val="4"/>
      </w:numPr>
    </w:pPr>
  </w:style>
  <w:style w:type="numbering" w:customStyle="1" w:styleId="john">
    <w:name w:val="john"/>
    <w:uiPriority w:val="99"/>
    <w:rsid w:val="001373B7"/>
    <w:pPr>
      <w:numPr>
        <w:numId w:val="33"/>
      </w:numPr>
    </w:pPr>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rsid w:val="00090C7D"/>
    <w:pPr>
      <w:tabs>
        <w:tab w:val="left" w:leader="dot" w:pos="8505"/>
      </w:tabs>
      <w:spacing w:before="120" w:after="120" w:line="360" w:lineRule="auto"/>
    </w:pPr>
    <w:rPr>
      <w:b/>
      <w:sz w:val="36"/>
      <w:szCs w:val="36"/>
      <w:lang w:val="pt-PT"/>
    </w:rPr>
  </w:style>
  <w:style w:type="character" w:customStyle="1" w:styleId="EstiloDeEmail107">
    <w:name w:val="EstiloDeEmail1071"/>
    <w:aliases w:val="EstiloDeEmail1071"/>
    <w:basedOn w:val="Fontepargpadro"/>
    <w:semiHidden/>
    <w:personal/>
    <w:personalCompose/>
    <w:rsid w:val="00B62C0E"/>
    <w:rPr>
      <w:rFonts w:ascii="Tahoma" w:hAnsi="Tahoma" w:cs="Tahoma"/>
      <w:b w:val="0"/>
      <w:bCs w:val="0"/>
      <w:i w:val="0"/>
      <w:iCs w:val="0"/>
      <w:strike w:val="0"/>
      <w:color w:val="auto"/>
      <w:sz w:val="20"/>
      <w:szCs w:val="20"/>
      <w:u w:val="none"/>
    </w:rPr>
  </w:style>
  <w:style w:type="paragraph" w:customStyle="1" w:styleId="xl63">
    <w:name w:val="xl63"/>
    <w:basedOn w:val="Normal"/>
    <w:rsid w:val="00D558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64">
    <w:name w:val="xl64"/>
    <w:basedOn w:val="Normal"/>
    <w:rsid w:val="00D558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65">
    <w:name w:val="xl65"/>
    <w:basedOn w:val="Normal"/>
    <w:rsid w:val="00D558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66">
    <w:name w:val="xl66"/>
    <w:basedOn w:val="Normal"/>
    <w:rsid w:val="00D558D0"/>
    <w:pPr>
      <w:pBdr>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67">
    <w:name w:val="xl67"/>
    <w:basedOn w:val="Normal"/>
    <w:rsid w:val="00D558D0"/>
    <w:pPr>
      <w:pBdr>
        <w:bottom w:val="single" w:sz="8" w:space="0" w:color="000000"/>
        <w:right w:val="single" w:sz="8" w:space="0" w:color="auto"/>
      </w:pBdr>
      <w:spacing w:before="100" w:beforeAutospacing="1" w:after="100" w:afterAutospacing="1"/>
      <w:jc w:val="center"/>
      <w:textAlignment w:val="center"/>
    </w:pPr>
    <w:rPr>
      <w:color w:val="000000"/>
      <w:sz w:val="24"/>
      <w:szCs w:val="24"/>
    </w:rPr>
  </w:style>
  <w:style w:type="paragraph" w:customStyle="1" w:styleId="xl68">
    <w:name w:val="xl68"/>
    <w:basedOn w:val="Normal"/>
    <w:rsid w:val="00D558D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69">
    <w:name w:val="xl69"/>
    <w:basedOn w:val="Normal"/>
    <w:rsid w:val="00D558D0"/>
    <w:pPr>
      <w:pBdr>
        <w:top w:val="single" w:sz="8" w:space="0" w:color="000000"/>
        <w:right w:val="single" w:sz="8" w:space="0" w:color="000000"/>
      </w:pBdr>
      <w:spacing w:before="100" w:beforeAutospacing="1" w:after="100" w:afterAutospacing="1"/>
      <w:jc w:val="center"/>
      <w:textAlignment w:val="center"/>
    </w:pPr>
    <w:rPr>
      <w:color w:val="000000"/>
      <w:sz w:val="24"/>
      <w:szCs w:val="24"/>
    </w:rPr>
  </w:style>
  <w:style w:type="paragraph" w:customStyle="1" w:styleId="xl70">
    <w:name w:val="xl70"/>
    <w:basedOn w:val="Normal"/>
    <w:rsid w:val="00D558D0"/>
    <w:pPr>
      <w:pBdr>
        <w:bottom w:val="single" w:sz="8" w:space="0" w:color="000000"/>
        <w:right w:val="single" w:sz="8" w:space="0" w:color="000000"/>
      </w:pBdr>
      <w:spacing w:before="100" w:beforeAutospacing="1" w:after="100" w:afterAutospacing="1"/>
      <w:jc w:val="center"/>
      <w:textAlignment w:val="center"/>
    </w:pPr>
    <w:rPr>
      <w:color w:val="000000"/>
      <w:sz w:val="24"/>
      <w:szCs w:val="24"/>
    </w:rPr>
  </w:style>
  <w:style w:type="paragraph" w:customStyle="1" w:styleId="xl71">
    <w:name w:val="xl71"/>
    <w:basedOn w:val="Normal"/>
    <w:rsid w:val="00D558D0"/>
    <w:pPr>
      <w:pBdr>
        <w:bottom w:val="single" w:sz="8" w:space="0" w:color="000000"/>
      </w:pBdr>
      <w:spacing w:before="100" w:beforeAutospacing="1" w:after="100" w:afterAutospacing="1"/>
      <w:jc w:val="center"/>
      <w:textAlignment w:val="center"/>
    </w:pPr>
    <w:rPr>
      <w:color w:val="000000"/>
      <w:sz w:val="24"/>
      <w:szCs w:val="24"/>
    </w:rPr>
  </w:style>
  <w:style w:type="paragraph" w:customStyle="1" w:styleId="xl72">
    <w:name w:val="xl72"/>
    <w:basedOn w:val="Normal"/>
    <w:rsid w:val="00D558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3">
    <w:name w:val="xl73"/>
    <w:basedOn w:val="Normal"/>
    <w:rsid w:val="00D558D0"/>
    <w:pPr>
      <w:pBdr>
        <w:right w:val="single" w:sz="8" w:space="0" w:color="000000"/>
      </w:pBdr>
      <w:spacing w:before="100" w:beforeAutospacing="1" w:after="100" w:afterAutospacing="1"/>
      <w:jc w:val="center"/>
      <w:textAlignment w:val="center"/>
    </w:pPr>
    <w:rPr>
      <w:color w:val="000000"/>
      <w:sz w:val="24"/>
      <w:szCs w:val="24"/>
    </w:rPr>
  </w:style>
  <w:style w:type="paragraph" w:customStyle="1" w:styleId="xl74">
    <w:name w:val="xl74"/>
    <w:basedOn w:val="Normal"/>
    <w:rsid w:val="00D558D0"/>
    <w:pPr>
      <w:pBdr>
        <w:bottom w:val="single" w:sz="8" w:space="0" w:color="auto"/>
        <w:right w:val="single" w:sz="8" w:space="0" w:color="000000"/>
      </w:pBdr>
      <w:spacing w:before="100" w:beforeAutospacing="1" w:after="100" w:afterAutospacing="1"/>
      <w:jc w:val="center"/>
      <w:textAlignment w:val="center"/>
    </w:pPr>
    <w:rPr>
      <w:color w:val="000000"/>
      <w:sz w:val="24"/>
      <w:szCs w:val="24"/>
    </w:rPr>
  </w:style>
  <w:style w:type="paragraph" w:customStyle="1" w:styleId="xl75">
    <w:name w:val="xl75"/>
    <w:basedOn w:val="Normal"/>
    <w:rsid w:val="00D558D0"/>
    <w:pPr>
      <w:spacing w:before="100" w:beforeAutospacing="1" w:after="100" w:afterAutospacing="1"/>
      <w:jc w:val="center"/>
      <w:textAlignment w:val="center"/>
    </w:pPr>
    <w:rPr>
      <w:color w:val="000000"/>
      <w:sz w:val="24"/>
      <w:szCs w:val="24"/>
    </w:rPr>
  </w:style>
  <w:style w:type="paragraph" w:customStyle="1" w:styleId="xl76">
    <w:name w:val="xl76"/>
    <w:basedOn w:val="Normal"/>
    <w:rsid w:val="00D558D0"/>
    <w:pPr>
      <w:spacing w:before="100" w:beforeAutospacing="1" w:after="100" w:afterAutospacing="1"/>
      <w:jc w:val="center"/>
      <w:textAlignment w:val="center"/>
    </w:pPr>
    <w:rPr>
      <w:sz w:val="24"/>
      <w:szCs w:val="24"/>
    </w:rPr>
  </w:style>
  <w:style w:type="paragraph" w:customStyle="1" w:styleId="xl77">
    <w:name w:val="xl77"/>
    <w:basedOn w:val="Normal"/>
    <w:rsid w:val="00D558D0"/>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D558D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9">
    <w:name w:val="xl79"/>
    <w:basedOn w:val="Normal"/>
    <w:rsid w:val="00D558D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0">
    <w:name w:val="xl80"/>
    <w:basedOn w:val="Normal"/>
    <w:rsid w:val="00D558D0"/>
    <w:pPr>
      <w:pBdr>
        <w:top w:val="single" w:sz="8" w:space="0" w:color="000000"/>
        <w:left w:val="single" w:sz="8" w:space="0" w:color="000000"/>
      </w:pBdr>
      <w:spacing w:before="100" w:beforeAutospacing="1" w:after="100" w:afterAutospacing="1"/>
      <w:jc w:val="center"/>
      <w:textAlignment w:val="center"/>
    </w:pPr>
    <w:rPr>
      <w:color w:val="000000"/>
      <w:sz w:val="24"/>
      <w:szCs w:val="24"/>
    </w:rPr>
  </w:style>
  <w:style w:type="paragraph" w:customStyle="1" w:styleId="xl81">
    <w:name w:val="xl81"/>
    <w:basedOn w:val="Normal"/>
    <w:rsid w:val="00D558D0"/>
    <w:pPr>
      <w:pBdr>
        <w:left w:val="single" w:sz="8" w:space="0" w:color="000000"/>
        <w:bottom w:val="single" w:sz="8" w:space="0" w:color="000000"/>
      </w:pBdr>
      <w:spacing w:before="100" w:beforeAutospacing="1" w:after="100" w:afterAutospacing="1"/>
      <w:jc w:val="center"/>
      <w:textAlignment w:val="center"/>
    </w:pPr>
    <w:rPr>
      <w:color w:val="000000"/>
      <w:sz w:val="24"/>
      <w:szCs w:val="24"/>
    </w:rPr>
  </w:style>
  <w:style w:type="paragraph" w:customStyle="1" w:styleId="xl82">
    <w:name w:val="xl82"/>
    <w:basedOn w:val="Normal"/>
    <w:rsid w:val="00D558D0"/>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24"/>
      <w:szCs w:val="24"/>
    </w:rPr>
  </w:style>
  <w:style w:type="paragraph" w:customStyle="1" w:styleId="xl83">
    <w:name w:val="xl83"/>
    <w:basedOn w:val="Normal"/>
    <w:rsid w:val="00D558D0"/>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24"/>
      <w:szCs w:val="24"/>
    </w:rPr>
  </w:style>
  <w:style w:type="paragraph" w:customStyle="1" w:styleId="xl84">
    <w:name w:val="xl84"/>
    <w:basedOn w:val="Normal"/>
    <w:rsid w:val="00D558D0"/>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Normal"/>
    <w:rsid w:val="00D558D0"/>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Normal"/>
    <w:rsid w:val="00D558D0"/>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4"/>
      <w:szCs w:val="24"/>
    </w:rPr>
  </w:style>
  <w:style w:type="paragraph" w:customStyle="1" w:styleId="xl87">
    <w:name w:val="xl87"/>
    <w:basedOn w:val="Normal"/>
    <w:rsid w:val="00D558D0"/>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8">
    <w:name w:val="xl88"/>
    <w:basedOn w:val="Normal"/>
    <w:rsid w:val="00D558D0"/>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Normal"/>
    <w:rsid w:val="00D558D0"/>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4"/>
      <w:szCs w:val="24"/>
    </w:rPr>
  </w:style>
  <w:style w:type="paragraph" w:customStyle="1" w:styleId="xl90">
    <w:name w:val="xl90"/>
    <w:basedOn w:val="Normal"/>
    <w:rsid w:val="00D558D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1">
    <w:name w:val="xl91"/>
    <w:basedOn w:val="Normal"/>
    <w:rsid w:val="00D558D0"/>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24"/>
      <w:szCs w:val="24"/>
    </w:rPr>
  </w:style>
  <w:style w:type="paragraph" w:customStyle="1" w:styleId="xl92">
    <w:name w:val="xl92"/>
    <w:basedOn w:val="Normal"/>
    <w:rsid w:val="00D558D0"/>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24"/>
      <w:szCs w:val="24"/>
    </w:rPr>
  </w:style>
  <w:style w:type="paragraph" w:customStyle="1" w:styleId="xl93">
    <w:name w:val="xl93"/>
    <w:basedOn w:val="Normal"/>
    <w:rsid w:val="00D558D0"/>
    <w:pPr>
      <w:pBdr>
        <w:left w:val="single" w:sz="8" w:space="0" w:color="000000"/>
        <w:right w:val="single" w:sz="8" w:space="0" w:color="000000"/>
      </w:pBdr>
      <w:spacing w:before="100" w:beforeAutospacing="1" w:after="100" w:afterAutospacing="1"/>
      <w:jc w:val="center"/>
      <w:textAlignment w:val="center"/>
    </w:pPr>
    <w:rPr>
      <w:color w:val="000000"/>
      <w:sz w:val="24"/>
      <w:szCs w:val="24"/>
    </w:rPr>
  </w:style>
  <w:style w:type="paragraph" w:customStyle="1" w:styleId="xl94">
    <w:name w:val="xl94"/>
    <w:basedOn w:val="Normal"/>
    <w:rsid w:val="00D558D0"/>
    <w:pPr>
      <w:pBdr>
        <w:top w:val="single" w:sz="8" w:space="0" w:color="auto"/>
        <w:left w:val="single" w:sz="8" w:space="0" w:color="000000"/>
        <w:right w:val="single" w:sz="8" w:space="0" w:color="auto"/>
      </w:pBdr>
      <w:spacing w:before="100" w:beforeAutospacing="1" w:after="100" w:afterAutospacing="1"/>
      <w:jc w:val="center"/>
      <w:textAlignment w:val="center"/>
    </w:pPr>
    <w:rPr>
      <w:color w:val="000000"/>
      <w:sz w:val="24"/>
      <w:szCs w:val="24"/>
    </w:rPr>
  </w:style>
  <w:style w:type="paragraph" w:customStyle="1" w:styleId="xl95">
    <w:name w:val="xl95"/>
    <w:basedOn w:val="Normal"/>
    <w:rsid w:val="00D558D0"/>
    <w:pPr>
      <w:pBdr>
        <w:left w:val="single" w:sz="8" w:space="0" w:color="000000"/>
        <w:right w:val="single" w:sz="8" w:space="0" w:color="auto"/>
      </w:pBdr>
      <w:spacing w:before="100" w:beforeAutospacing="1" w:after="100" w:afterAutospacing="1"/>
      <w:jc w:val="center"/>
      <w:textAlignment w:val="center"/>
    </w:pPr>
    <w:rPr>
      <w:color w:val="000000"/>
      <w:sz w:val="24"/>
      <w:szCs w:val="24"/>
    </w:rPr>
  </w:style>
  <w:style w:type="paragraph" w:customStyle="1" w:styleId="xl96">
    <w:name w:val="xl96"/>
    <w:basedOn w:val="Normal"/>
    <w:rsid w:val="00D558D0"/>
    <w:pPr>
      <w:pBdr>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7">
    <w:name w:val="xl97"/>
    <w:basedOn w:val="Normal"/>
    <w:rsid w:val="00D558D0"/>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24"/>
      <w:szCs w:val="24"/>
    </w:rPr>
  </w:style>
  <w:style w:type="paragraph" w:customStyle="1" w:styleId="xl98">
    <w:name w:val="xl98"/>
    <w:basedOn w:val="Normal"/>
    <w:rsid w:val="00D558D0"/>
    <w:pPr>
      <w:pBdr>
        <w:left w:val="single" w:sz="8" w:space="0" w:color="auto"/>
        <w:right w:val="single" w:sz="8" w:space="0" w:color="000000"/>
      </w:pBdr>
      <w:spacing w:before="100" w:beforeAutospacing="1" w:after="100" w:afterAutospacing="1"/>
      <w:jc w:val="center"/>
      <w:textAlignment w:val="center"/>
    </w:pPr>
    <w:rPr>
      <w:color w:val="000000"/>
      <w:sz w:val="24"/>
      <w:szCs w:val="24"/>
    </w:rPr>
  </w:style>
  <w:style w:type="paragraph" w:customStyle="1" w:styleId="xl99">
    <w:name w:val="xl99"/>
    <w:basedOn w:val="Normal"/>
    <w:rsid w:val="00D558D0"/>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D558D0"/>
    <w:pPr>
      <w:pBdr>
        <w:left w:val="single" w:sz="8" w:space="0" w:color="000000"/>
        <w:bottom w:val="single" w:sz="8" w:space="0" w:color="000000"/>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rsid w:val="00D558D0"/>
    <w:pPr>
      <w:pBdr>
        <w:top w:val="single" w:sz="8" w:space="0" w:color="000000"/>
        <w:left w:val="single" w:sz="8" w:space="0" w:color="auto"/>
        <w:right w:val="single" w:sz="8" w:space="0" w:color="000000"/>
      </w:pBdr>
      <w:spacing w:before="100" w:beforeAutospacing="1" w:after="100" w:afterAutospacing="1"/>
      <w:jc w:val="center"/>
      <w:textAlignment w:val="center"/>
    </w:pPr>
    <w:rPr>
      <w:sz w:val="24"/>
      <w:szCs w:val="24"/>
    </w:rPr>
  </w:style>
  <w:style w:type="paragraph" w:customStyle="1" w:styleId="xl102">
    <w:name w:val="xl102"/>
    <w:basedOn w:val="Normal"/>
    <w:rsid w:val="00D558D0"/>
    <w:pPr>
      <w:pBdr>
        <w:left w:val="single" w:sz="8" w:space="0" w:color="auto"/>
        <w:right w:val="single" w:sz="8" w:space="0" w:color="000000"/>
      </w:pBdr>
      <w:spacing w:before="100" w:beforeAutospacing="1" w:after="100" w:afterAutospacing="1"/>
      <w:jc w:val="center"/>
      <w:textAlignment w:val="center"/>
    </w:pPr>
    <w:rPr>
      <w:sz w:val="24"/>
      <w:szCs w:val="24"/>
    </w:rPr>
  </w:style>
  <w:style w:type="paragraph" w:customStyle="1" w:styleId="xl103">
    <w:name w:val="xl103"/>
    <w:basedOn w:val="Normal"/>
    <w:rsid w:val="00D558D0"/>
    <w:pPr>
      <w:pBdr>
        <w:left w:val="single" w:sz="8" w:space="0" w:color="auto"/>
        <w:bottom w:val="single" w:sz="8" w:space="0" w:color="000000"/>
        <w:right w:val="single" w:sz="8" w:space="0" w:color="000000"/>
      </w:pBdr>
      <w:spacing w:before="100" w:beforeAutospacing="1" w:after="100" w:afterAutospacing="1"/>
      <w:jc w:val="center"/>
      <w:textAlignment w:val="center"/>
    </w:pPr>
    <w:rPr>
      <w:sz w:val="24"/>
      <w:szCs w:val="24"/>
    </w:rPr>
  </w:style>
  <w:style w:type="paragraph" w:customStyle="1" w:styleId="xl104">
    <w:name w:val="xl104"/>
    <w:basedOn w:val="Normal"/>
    <w:rsid w:val="00D558D0"/>
    <w:pPr>
      <w:pBdr>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D558D0"/>
    <w:pPr>
      <w:pBdr>
        <w:left w:val="single" w:sz="8" w:space="0" w:color="000000"/>
        <w:bottom w:val="single" w:sz="8" w:space="0" w:color="000000"/>
        <w:right w:val="single" w:sz="8" w:space="0" w:color="000000"/>
      </w:pBdr>
      <w:spacing w:before="100" w:beforeAutospacing="1" w:after="100" w:afterAutospacing="1"/>
    </w:pPr>
    <w:rPr>
      <w:sz w:val="24"/>
      <w:szCs w:val="24"/>
    </w:rPr>
  </w:style>
  <w:style w:type="paragraph" w:customStyle="1" w:styleId="xl106">
    <w:name w:val="xl106"/>
    <w:basedOn w:val="Normal"/>
    <w:rsid w:val="00D558D0"/>
    <w:pPr>
      <w:pBdr>
        <w:left w:val="single" w:sz="8" w:space="0" w:color="000000"/>
      </w:pBdr>
      <w:spacing w:before="100" w:beforeAutospacing="1" w:after="100" w:afterAutospacing="1"/>
      <w:jc w:val="center"/>
      <w:textAlignment w:val="center"/>
    </w:pPr>
    <w:rPr>
      <w:color w:val="000000"/>
      <w:sz w:val="24"/>
      <w:szCs w:val="24"/>
    </w:rPr>
  </w:style>
  <w:style w:type="paragraph" w:customStyle="1" w:styleId="xl107">
    <w:name w:val="xl107"/>
    <w:basedOn w:val="Normal"/>
    <w:rsid w:val="00D558D0"/>
    <w:pPr>
      <w:pBdr>
        <w:left w:val="single" w:sz="8" w:space="0" w:color="000000"/>
        <w:bottom w:val="single" w:sz="8" w:space="0" w:color="000000"/>
        <w:right w:val="single" w:sz="8" w:space="0" w:color="000000"/>
      </w:pBdr>
      <w:spacing w:before="100" w:beforeAutospacing="1" w:after="100" w:afterAutospacing="1"/>
    </w:pPr>
    <w:rPr>
      <w:sz w:val="24"/>
      <w:szCs w:val="24"/>
    </w:rPr>
  </w:style>
  <w:style w:type="paragraph" w:customStyle="1" w:styleId="xl108">
    <w:name w:val="xl108"/>
    <w:basedOn w:val="Normal"/>
    <w:rsid w:val="00D558D0"/>
    <w:pPr>
      <w:pBdr>
        <w:left w:val="single" w:sz="8" w:space="0" w:color="000000"/>
      </w:pBdr>
      <w:spacing w:before="100" w:beforeAutospacing="1" w:after="100" w:afterAutospacing="1"/>
      <w:jc w:val="center"/>
      <w:textAlignment w:val="center"/>
    </w:pPr>
    <w:rPr>
      <w:color w:val="000000"/>
      <w:sz w:val="24"/>
      <w:szCs w:val="24"/>
    </w:rPr>
  </w:style>
  <w:style w:type="paragraph" w:customStyle="1" w:styleId="Corpodetexto21">
    <w:name w:val="Corpo de texto 21"/>
    <w:basedOn w:val="Normal"/>
    <w:rsid w:val="009857EF"/>
    <w:pPr>
      <w:widowControl w:val="0"/>
      <w:spacing w:after="120"/>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58497">
      <w:bodyDiv w:val="1"/>
      <w:marLeft w:val="0"/>
      <w:marRight w:val="0"/>
      <w:marTop w:val="0"/>
      <w:marBottom w:val="0"/>
      <w:divBdr>
        <w:top w:val="none" w:sz="0" w:space="0" w:color="auto"/>
        <w:left w:val="none" w:sz="0" w:space="0" w:color="auto"/>
        <w:bottom w:val="none" w:sz="0" w:space="0" w:color="auto"/>
        <w:right w:val="none" w:sz="0" w:space="0" w:color="auto"/>
      </w:divBdr>
    </w:div>
    <w:div w:id="13968010">
      <w:marLeft w:val="0"/>
      <w:marRight w:val="0"/>
      <w:marTop w:val="0"/>
      <w:marBottom w:val="0"/>
      <w:divBdr>
        <w:top w:val="none" w:sz="0" w:space="0" w:color="auto"/>
        <w:left w:val="none" w:sz="0" w:space="0" w:color="auto"/>
        <w:bottom w:val="none" w:sz="0" w:space="0" w:color="auto"/>
        <w:right w:val="none" w:sz="0" w:space="0" w:color="auto"/>
      </w:divBdr>
    </w:div>
    <w:div w:id="13968011">
      <w:marLeft w:val="0"/>
      <w:marRight w:val="0"/>
      <w:marTop w:val="0"/>
      <w:marBottom w:val="0"/>
      <w:divBdr>
        <w:top w:val="none" w:sz="0" w:space="0" w:color="auto"/>
        <w:left w:val="none" w:sz="0" w:space="0" w:color="auto"/>
        <w:bottom w:val="none" w:sz="0" w:space="0" w:color="auto"/>
        <w:right w:val="none" w:sz="0" w:space="0" w:color="auto"/>
      </w:divBdr>
    </w:div>
    <w:div w:id="13968012">
      <w:marLeft w:val="0"/>
      <w:marRight w:val="0"/>
      <w:marTop w:val="0"/>
      <w:marBottom w:val="0"/>
      <w:divBdr>
        <w:top w:val="none" w:sz="0" w:space="0" w:color="auto"/>
        <w:left w:val="none" w:sz="0" w:space="0" w:color="auto"/>
        <w:bottom w:val="none" w:sz="0" w:space="0" w:color="auto"/>
        <w:right w:val="none" w:sz="0" w:space="0" w:color="auto"/>
      </w:divBdr>
    </w:div>
    <w:div w:id="13968013">
      <w:marLeft w:val="0"/>
      <w:marRight w:val="0"/>
      <w:marTop w:val="0"/>
      <w:marBottom w:val="0"/>
      <w:divBdr>
        <w:top w:val="none" w:sz="0" w:space="0" w:color="auto"/>
        <w:left w:val="none" w:sz="0" w:space="0" w:color="auto"/>
        <w:bottom w:val="none" w:sz="0" w:space="0" w:color="auto"/>
        <w:right w:val="none" w:sz="0" w:space="0" w:color="auto"/>
      </w:divBdr>
    </w:div>
    <w:div w:id="13968014">
      <w:marLeft w:val="0"/>
      <w:marRight w:val="0"/>
      <w:marTop w:val="0"/>
      <w:marBottom w:val="0"/>
      <w:divBdr>
        <w:top w:val="none" w:sz="0" w:space="0" w:color="auto"/>
        <w:left w:val="none" w:sz="0" w:space="0" w:color="auto"/>
        <w:bottom w:val="none" w:sz="0" w:space="0" w:color="auto"/>
        <w:right w:val="none" w:sz="0" w:space="0" w:color="auto"/>
      </w:divBdr>
    </w:div>
    <w:div w:id="13968015">
      <w:marLeft w:val="0"/>
      <w:marRight w:val="0"/>
      <w:marTop w:val="0"/>
      <w:marBottom w:val="0"/>
      <w:divBdr>
        <w:top w:val="none" w:sz="0" w:space="0" w:color="auto"/>
        <w:left w:val="none" w:sz="0" w:space="0" w:color="auto"/>
        <w:bottom w:val="none" w:sz="0" w:space="0" w:color="auto"/>
        <w:right w:val="none" w:sz="0" w:space="0" w:color="auto"/>
      </w:divBdr>
    </w:div>
    <w:div w:id="13968016">
      <w:marLeft w:val="0"/>
      <w:marRight w:val="0"/>
      <w:marTop w:val="0"/>
      <w:marBottom w:val="0"/>
      <w:divBdr>
        <w:top w:val="none" w:sz="0" w:space="0" w:color="auto"/>
        <w:left w:val="none" w:sz="0" w:space="0" w:color="auto"/>
        <w:bottom w:val="none" w:sz="0" w:space="0" w:color="auto"/>
        <w:right w:val="none" w:sz="0" w:space="0" w:color="auto"/>
      </w:divBdr>
    </w:div>
    <w:div w:id="13968017">
      <w:marLeft w:val="0"/>
      <w:marRight w:val="0"/>
      <w:marTop w:val="0"/>
      <w:marBottom w:val="0"/>
      <w:divBdr>
        <w:top w:val="none" w:sz="0" w:space="0" w:color="auto"/>
        <w:left w:val="none" w:sz="0" w:space="0" w:color="auto"/>
        <w:bottom w:val="none" w:sz="0" w:space="0" w:color="auto"/>
        <w:right w:val="none" w:sz="0" w:space="0" w:color="auto"/>
      </w:divBdr>
    </w:div>
    <w:div w:id="13968018">
      <w:marLeft w:val="0"/>
      <w:marRight w:val="0"/>
      <w:marTop w:val="0"/>
      <w:marBottom w:val="0"/>
      <w:divBdr>
        <w:top w:val="none" w:sz="0" w:space="0" w:color="auto"/>
        <w:left w:val="none" w:sz="0" w:space="0" w:color="auto"/>
        <w:bottom w:val="none" w:sz="0" w:space="0" w:color="auto"/>
        <w:right w:val="none" w:sz="0" w:space="0" w:color="auto"/>
      </w:divBdr>
    </w:div>
    <w:div w:id="13968019">
      <w:marLeft w:val="0"/>
      <w:marRight w:val="0"/>
      <w:marTop w:val="0"/>
      <w:marBottom w:val="0"/>
      <w:divBdr>
        <w:top w:val="none" w:sz="0" w:space="0" w:color="auto"/>
        <w:left w:val="none" w:sz="0" w:space="0" w:color="auto"/>
        <w:bottom w:val="none" w:sz="0" w:space="0" w:color="auto"/>
        <w:right w:val="none" w:sz="0" w:space="0" w:color="auto"/>
      </w:divBdr>
    </w:div>
    <w:div w:id="13968020">
      <w:marLeft w:val="0"/>
      <w:marRight w:val="0"/>
      <w:marTop w:val="0"/>
      <w:marBottom w:val="0"/>
      <w:divBdr>
        <w:top w:val="none" w:sz="0" w:space="0" w:color="auto"/>
        <w:left w:val="none" w:sz="0" w:space="0" w:color="auto"/>
        <w:bottom w:val="none" w:sz="0" w:space="0" w:color="auto"/>
        <w:right w:val="none" w:sz="0" w:space="0" w:color="auto"/>
      </w:divBdr>
    </w:div>
    <w:div w:id="13968021">
      <w:marLeft w:val="0"/>
      <w:marRight w:val="0"/>
      <w:marTop w:val="0"/>
      <w:marBottom w:val="0"/>
      <w:divBdr>
        <w:top w:val="none" w:sz="0" w:space="0" w:color="auto"/>
        <w:left w:val="none" w:sz="0" w:space="0" w:color="auto"/>
        <w:bottom w:val="none" w:sz="0" w:space="0" w:color="auto"/>
        <w:right w:val="none" w:sz="0" w:space="0" w:color="auto"/>
      </w:divBdr>
    </w:div>
    <w:div w:id="13968022">
      <w:marLeft w:val="0"/>
      <w:marRight w:val="0"/>
      <w:marTop w:val="0"/>
      <w:marBottom w:val="0"/>
      <w:divBdr>
        <w:top w:val="none" w:sz="0" w:space="0" w:color="auto"/>
        <w:left w:val="none" w:sz="0" w:space="0" w:color="auto"/>
        <w:bottom w:val="none" w:sz="0" w:space="0" w:color="auto"/>
        <w:right w:val="none" w:sz="0" w:space="0" w:color="auto"/>
      </w:divBdr>
    </w:div>
    <w:div w:id="13968023">
      <w:marLeft w:val="0"/>
      <w:marRight w:val="0"/>
      <w:marTop w:val="0"/>
      <w:marBottom w:val="0"/>
      <w:divBdr>
        <w:top w:val="none" w:sz="0" w:space="0" w:color="auto"/>
        <w:left w:val="none" w:sz="0" w:space="0" w:color="auto"/>
        <w:bottom w:val="none" w:sz="0" w:space="0" w:color="auto"/>
        <w:right w:val="none" w:sz="0" w:space="0" w:color="auto"/>
      </w:divBdr>
    </w:div>
    <w:div w:id="13968024">
      <w:marLeft w:val="0"/>
      <w:marRight w:val="0"/>
      <w:marTop w:val="0"/>
      <w:marBottom w:val="0"/>
      <w:divBdr>
        <w:top w:val="none" w:sz="0" w:space="0" w:color="auto"/>
        <w:left w:val="none" w:sz="0" w:space="0" w:color="auto"/>
        <w:bottom w:val="none" w:sz="0" w:space="0" w:color="auto"/>
        <w:right w:val="none" w:sz="0" w:space="0" w:color="auto"/>
      </w:divBdr>
    </w:div>
    <w:div w:id="13968025">
      <w:marLeft w:val="0"/>
      <w:marRight w:val="0"/>
      <w:marTop w:val="0"/>
      <w:marBottom w:val="0"/>
      <w:divBdr>
        <w:top w:val="none" w:sz="0" w:space="0" w:color="auto"/>
        <w:left w:val="none" w:sz="0" w:space="0" w:color="auto"/>
        <w:bottom w:val="none" w:sz="0" w:space="0" w:color="auto"/>
        <w:right w:val="none" w:sz="0" w:space="0" w:color="auto"/>
      </w:divBdr>
    </w:div>
    <w:div w:id="13968026">
      <w:marLeft w:val="0"/>
      <w:marRight w:val="0"/>
      <w:marTop w:val="0"/>
      <w:marBottom w:val="0"/>
      <w:divBdr>
        <w:top w:val="none" w:sz="0" w:space="0" w:color="auto"/>
        <w:left w:val="none" w:sz="0" w:space="0" w:color="auto"/>
        <w:bottom w:val="none" w:sz="0" w:space="0" w:color="auto"/>
        <w:right w:val="none" w:sz="0" w:space="0" w:color="auto"/>
      </w:divBdr>
    </w:div>
    <w:div w:id="13968027">
      <w:marLeft w:val="0"/>
      <w:marRight w:val="0"/>
      <w:marTop w:val="0"/>
      <w:marBottom w:val="0"/>
      <w:divBdr>
        <w:top w:val="none" w:sz="0" w:space="0" w:color="auto"/>
        <w:left w:val="none" w:sz="0" w:space="0" w:color="auto"/>
        <w:bottom w:val="none" w:sz="0" w:space="0" w:color="auto"/>
        <w:right w:val="none" w:sz="0" w:space="0" w:color="auto"/>
      </w:divBdr>
    </w:div>
    <w:div w:id="13968028">
      <w:marLeft w:val="0"/>
      <w:marRight w:val="0"/>
      <w:marTop w:val="0"/>
      <w:marBottom w:val="0"/>
      <w:divBdr>
        <w:top w:val="none" w:sz="0" w:space="0" w:color="auto"/>
        <w:left w:val="none" w:sz="0" w:space="0" w:color="auto"/>
        <w:bottom w:val="none" w:sz="0" w:space="0" w:color="auto"/>
        <w:right w:val="none" w:sz="0" w:space="0" w:color="auto"/>
      </w:divBdr>
    </w:div>
    <w:div w:id="23144099">
      <w:bodyDiv w:val="1"/>
      <w:marLeft w:val="0"/>
      <w:marRight w:val="0"/>
      <w:marTop w:val="0"/>
      <w:marBottom w:val="0"/>
      <w:divBdr>
        <w:top w:val="none" w:sz="0" w:space="0" w:color="auto"/>
        <w:left w:val="none" w:sz="0" w:space="0" w:color="auto"/>
        <w:bottom w:val="none" w:sz="0" w:space="0" w:color="auto"/>
        <w:right w:val="none" w:sz="0" w:space="0" w:color="auto"/>
      </w:divBdr>
    </w:div>
    <w:div w:id="126432926">
      <w:bodyDiv w:val="1"/>
      <w:marLeft w:val="0"/>
      <w:marRight w:val="0"/>
      <w:marTop w:val="0"/>
      <w:marBottom w:val="0"/>
      <w:divBdr>
        <w:top w:val="none" w:sz="0" w:space="0" w:color="auto"/>
        <w:left w:val="none" w:sz="0" w:space="0" w:color="auto"/>
        <w:bottom w:val="none" w:sz="0" w:space="0" w:color="auto"/>
        <w:right w:val="none" w:sz="0" w:space="0" w:color="auto"/>
      </w:divBdr>
    </w:div>
    <w:div w:id="226962566">
      <w:bodyDiv w:val="1"/>
      <w:marLeft w:val="0"/>
      <w:marRight w:val="0"/>
      <w:marTop w:val="0"/>
      <w:marBottom w:val="0"/>
      <w:divBdr>
        <w:top w:val="none" w:sz="0" w:space="0" w:color="auto"/>
        <w:left w:val="none" w:sz="0" w:space="0" w:color="auto"/>
        <w:bottom w:val="none" w:sz="0" w:space="0" w:color="auto"/>
        <w:right w:val="none" w:sz="0" w:space="0" w:color="auto"/>
      </w:divBdr>
    </w:div>
    <w:div w:id="302587366">
      <w:bodyDiv w:val="1"/>
      <w:marLeft w:val="0"/>
      <w:marRight w:val="0"/>
      <w:marTop w:val="0"/>
      <w:marBottom w:val="0"/>
      <w:divBdr>
        <w:top w:val="none" w:sz="0" w:space="0" w:color="auto"/>
        <w:left w:val="none" w:sz="0" w:space="0" w:color="auto"/>
        <w:bottom w:val="none" w:sz="0" w:space="0" w:color="auto"/>
        <w:right w:val="none" w:sz="0" w:space="0" w:color="auto"/>
      </w:divBdr>
    </w:div>
    <w:div w:id="369457176">
      <w:bodyDiv w:val="1"/>
      <w:marLeft w:val="0"/>
      <w:marRight w:val="0"/>
      <w:marTop w:val="0"/>
      <w:marBottom w:val="0"/>
      <w:divBdr>
        <w:top w:val="none" w:sz="0" w:space="0" w:color="auto"/>
        <w:left w:val="none" w:sz="0" w:space="0" w:color="auto"/>
        <w:bottom w:val="none" w:sz="0" w:space="0" w:color="auto"/>
        <w:right w:val="none" w:sz="0" w:space="0" w:color="auto"/>
      </w:divBdr>
    </w:div>
    <w:div w:id="382405746">
      <w:bodyDiv w:val="1"/>
      <w:marLeft w:val="0"/>
      <w:marRight w:val="0"/>
      <w:marTop w:val="0"/>
      <w:marBottom w:val="0"/>
      <w:divBdr>
        <w:top w:val="none" w:sz="0" w:space="0" w:color="auto"/>
        <w:left w:val="none" w:sz="0" w:space="0" w:color="auto"/>
        <w:bottom w:val="none" w:sz="0" w:space="0" w:color="auto"/>
        <w:right w:val="none" w:sz="0" w:space="0" w:color="auto"/>
      </w:divBdr>
    </w:div>
    <w:div w:id="405541914">
      <w:bodyDiv w:val="1"/>
      <w:marLeft w:val="0"/>
      <w:marRight w:val="0"/>
      <w:marTop w:val="0"/>
      <w:marBottom w:val="0"/>
      <w:divBdr>
        <w:top w:val="none" w:sz="0" w:space="0" w:color="auto"/>
        <w:left w:val="none" w:sz="0" w:space="0" w:color="auto"/>
        <w:bottom w:val="none" w:sz="0" w:space="0" w:color="auto"/>
        <w:right w:val="none" w:sz="0" w:space="0" w:color="auto"/>
      </w:divBdr>
    </w:div>
    <w:div w:id="512500653">
      <w:bodyDiv w:val="1"/>
      <w:marLeft w:val="0"/>
      <w:marRight w:val="0"/>
      <w:marTop w:val="0"/>
      <w:marBottom w:val="0"/>
      <w:divBdr>
        <w:top w:val="none" w:sz="0" w:space="0" w:color="auto"/>
        <w:left w:val="none" w:sz="0" w:space="0" w:color="auto"/>
        <w:bottom w:val="none" w:sz="0" w:space="0" w:color="auto"/>
        <w:right w:val="none" w:sz="0" w:space="0" w:color="auto"/>
      </w:divBdr>
    </w:div>
    <w:div w:id="766003520">
      <w:bodyDiv w:val="1"/>
      <w:marLeft w:val="0"/>
      <w:marRight w:val="0"/>
      <w:marTop w:val="0"/>
      <w:marBottom w:val="0"/>
      <w:divBdr>
        <w:top w:val="none" w:sz="0" w:space="0" w:color="auto"/>
        <w:left w:val="none" w:sz="0" w:space="0" w:color="auto"/>
        <w:bottom w:val="none" w:sz="0" w:space="0" w:color="auto"/>
        <w:right w:val="none" w:sz="0" w:space="0" w:color="auto"/>
      </w:divBdr>
    </w:div>
    <w:div w:id="854925139">
      <w:bodyDiv w:val="1"/>
      <w:marLeft w:val="0"/>
      <w:marRight w:val="0"/>
      <w:marTop w:val="0"/>
      <w:marBottom w:val="0"/>
      <w:divBdr>
        <w:top w:val="none" w:sz="0" w:space="0" w:color="auto"/>
        <w:left w:val="none" w:sz="0" w:space="0" w:color="auto"/>
        <w:bottom w:val="none" w:sz="0" w:space="0" w:color="auto"/>
        <w:right w:val="none" w:sz="0" w:space="0" w:color="auto"/>
      </w:divBdr>
    </w:div>
    <w:div w:id="858153950">
      <w:bodyDiv w:val="1"/>
      <w:marLeft w:val="0"/>
      <w:marRight w:val="0"/>
      <w:marTop w:val="0"/>
      <w:marBottom w:val="0"/>
      <w:divBdr>
        <w:top w:val="none" w:sz="0" w:space="0" w:color="auto"/>
        <w:left w:val="none" w:sz="0" w:space="0" w:color="auto"/>
        <w:bottom w:val="none" w:sz="0" w:space="0" w:color="auto"/>
        <w:right w:val="none" w:sz="0" w:space="0" w:color="auto"/>
      </w:divBdr>
    </w:div>
    <w:div w:id="927545971">
      <w:bodyDiv w:val="1"/>
      <w:marLeft w:val="0"/>
      <w:marRight w:val="0"/>
      <w:marTop w:val="0"/>
      <w:marBottom w:val="0"/>
      <w:divBdr>
        <w:top w:val="none" w:sz="0" w:space="0" w:color="auto"/>
        <w:left w:val="none" w:sz="0" w:space="0" w:color="auto"/>
        <w:bottom w:val="none" w:sz="0" w:space="0" w:color="auto"/>
        <w:right w:val="none" w:sz="0" w:space="0" w:color="auto"/>
      </w:divBdr>
    </w:div>
    <w:div w:id="972368289">
      <w:bodyDiv w:val="1"/>
      <w:marLeft w:val="0"/>
      <w:marRight w:val="0"/>
      <w:marTop w:val="0"/>
      <w:marBottom w:val="0"/>
      <w:divBdr>
        <w:top w:val="none" w:sz="0" w:space="0" w:color="auto"/>
        <w:left w:val="none" w:sz="0" w:space="0" w:color="auto"/>
        <w:bottom w:val="none" w:sz="0" w:space="0" w:color="auto"/>
        <w:right w:val="none" w:sz="0" w:space="0" w:color="auto"/>
      </w:divBdr>
    </w:div>
    <w:div w:id="1007559784">
      <w:bodyDiv w:val="1"/>
      <w:marLeft w:val="0"/>
      <w:marRight w:val="0"/>
      <w:marTop w:val="0"/>
      <w:marBottom w:val="0"/>
      <w:divBdr>
        <w:top w:val="none" w:sz="0" w:space="0" w:color="auto"/>
        <w:left w:val="none" w:sz="0" w:space="0" w:color="auto"/>
        <w:bottom w:val="none" w:sz="0" w:space="0" w:color="auto"/>
        <w:right w:val="none" w:sz="0" w:space="0" w:color="auto"/>
      </w:divBdr>
    </w:div>
    <w:div w:id="1027869000">
      <w:bodyDiv w:val="1"/>
      <w:marLeft w:val="0"/>
      <w:marRight w:val="0"/>
      <w:marTop w:val="0"/>
      <w:marBottom w:val="0"/>
      <w:divBdr>
        <w:top w:val="none" w:sz="0" w:space="0" w:color="auto"/>
        <w:left w:val="none" w:sz="0" w:space="0" w:color="auto"/>
        <w:bottom w:val="none" w:sz="0" w:space="0" w:color="auto"/>
        <w:right w:val="none" w:sz="0" w:space="0" w:color="auto"/>
      </w:divBdr>
    </w:div>
    <w:div w:id="1104807137">
      <w:bodyDiv w:val="1"/>
      <w:marLeft w:val="0"/>
      <w:marRight w:val="0"/>
      <w:marTop w:val="0"/>
      <w:marBottom w:val="0"/>
      <w:divBdr>
        <w:top w:val="none" w:sz="0" w:space="0" w:color="auto"/>
        <w:left w:val="none" w:sz="0" w:space="0" w:color="auto"/>
        <w:bottom w:val="none" w:sz="0" w:space="0" w:color="auto"/>
        <w:right w:val="none" w:sz="0" w:space="0" w:color="auto"/>
      </w:divBdr>
    </w:div>
    <w:div w:id="1127696753">
      <w:bodyDiv w:val="1"/>
      <w:marLeft w:val="0"/>
      <w:marRight w:val="0"/>
      <w:marTop w:val="0"/>
      <w:marBottom w:val="0"/>
      <w:divBdr>
        <w:top w:val="none" w:sz="0" w:space="0" w:color="auto"/>
        <w:left w:val="none" w:sz="0" w:space="0" w:color="auto"/>
        <w:bottom w:val="none" w:sz="0" w:space="0" w:color="auto"/>
        <w:right w:val="none" w:sz="0" w:space="0" w:color="auto"/>
      </w:divBdr>
    </w:div>
    <w:div w:id="1145048516">
      <w:bodyDiv w:val="1"/>
      <w:marLeft w:val="0"/>
      <w:marRight w:val="0"/>
      <w:marTop w:val="0"/>
      <w:marBottom w:val="0"/>
      <w:divBdr>
        <w:top w:val="none" w:sz="0" w:space="0" w:color="auto"/>
        <w:left w:val="none" w:sz="0" w:space="0" w:color="auto"/>
        <w:bottom w:val="none" w:sz="0" w:space="0" w:color="auto"/>
        <w:right w:val="none" w:sz="0" w:space="0" w:color="auto"/>
      </w:divBdr>
    </w:div>
    <w:div w:id="1172640683">
      <w:bodyDiv w:val="1"/>
      <w:marLeft w:val="0"/>
      <w:marRight w:val="0"/>
      <w:marTop w:val="0"/>
      <w:marBottom w:val="0"/>
      <w:divBdr>
        <w:top w:val="none" w:sz="0" w:space="0" w:color="auto"/>
        <w:left w:val="none" w:sz="0" w:space="0" w:color="auto"/>
        <w:bottom w:val="none" w:sz="0" w:space="0" w:color="auto"/>
        <w:right w:val="none" w:sz="0" w:space="0" w:color="auto"/>
      </w:divBdr>
    </w:div>
    <w:div w:id="1247806679">
      <w:bodyDiv w:val="1"/>
      <w:marLeft w:val="0"/>
      <w:marRight w:val="0"/>
      <w:marTop w:val="0"/>
      <w:marBottom w:val="0"/>
      <w:divBdr>
        <w:top w:val="none" w:sz="0" w:space="0" w:color="auto"/>
        <w:left w:val="none" w:sz="0" w:space="0" w:color="auto"/>
        <w:bottom w:val="none" w:sz="0" w:space="0" w:color="auto"/>
        <w:right w:val="none" w:sz="0" w:space="0" w:color="auto"/>
      </w:divBdr>
    </w:div>
    <w:div w:id="1276017863">
      <w:bodyDiv w:val="1"/>
      <w:marLeft w:val="0"/>
      <w:marRight w:val="0"/>
      <w:marTop w:val="0"/>
      <w:marBottom w:val="0"/>
      <w:divBdr>
        <w:top w:val="none" w:sz="0" w:space="0" w:color="auto"/>
        <w:left w:val="none" w:sz="0" w:space="0" w:color="auto"/>
        <w:bottom w:val="none" w:sz="0" w:space="0" w:color="auto"/>
        <w:right w:val="none" w:sz="0" w:space="0" w:color="auto"/>
      </w:divBdr>
    </w:div>
    <w:div w:id="1408964900">
      <w:bodyDiv w:val="1"/>
      <w:marLeft w:val="0"/>
      <w:marRight w:val="0"/>
      <w:marTop w:val="0"/>
      <w:marBottom w:val="0"/>
      <w:divBdr>
        <w:top w:val="none" w:sz="0" w:space="0" w:color="auto"/>
        <w:left w:val="none" w:sz="0" w:space="0" w:color="auto"/>
        <w:bottom w:val="none" w:sz="0" w:space="0" w:color="auto"/>
        <w:right w:val="none" w:sz="0" w:space="0" w:color="auto"/>
      </w:divBdr>
    </w:div>
    <w:div w:id="1445345947">
      <w:bodyDiv w:val="1"/>
      <w:marLeft w:val="0"/>
      <w:marRight w:val="0"/>
      <w:marTop w:val="0"/>
      <w:marBottom w:val="0"/>
      <w:divBdr>
        <w:top w:val="none" w:sz="0" w:space="0" w:color="auto"/>
        <w:left w:val="none" w:sz="0" w:space="0" w:color="auto"/>
        <w:bottom w:val="none" w:sz="0" w:space="0" w:color="auto"/>
        <w:right w:val="none" w:sz="0" w:space="0" w:color="auto"/>
      </w:divBdr>
    </w:div>
    <w:div w:id="1488205076">
      <w:bodyDiv w:val="1"/>
      <w:marLeft w:val="0"/>
      <w:marRight w:val="0"/>
      <w:marTop w:val="0"/>
      <w:marBottom w:val="0"/>
      <w:divBdr>
        <w:top w:val="none" w:sz="0" w:space="0" w:color="auto"/>
        <w:left w:val="none" w:sz="0" w:space="0" w:color="auto"/>
        <w:bottom w:val="none" w:sz="0" w:space="0" w:color="auto"/>
        <w:right w:val="none" w:sz="0" w:space="0" w:color="auto"/>
      </w:divBdr>
    </w:div>
    <w:div w:id="1493452263">
      <w:bodyDiv w:val="1"/>
      <w:marLeft w:val="0"/>
      <w:marRight w:val="0"/>
      <w:marTop w:val="0"/>
      <w:marBottom w:val="0"/>
      <w:divBdr>
        <w:top w:val="none" w:sz="0" w:space="0" w:color="auto"/>
        <w:left w:val="none" w:sz="0" w:space="0" w:color="auto"/>
        <w:bottom w:val="none" w:sz="0" w:space="0" w:color="auto"/>
        <w:right w:val="none" w:sz="0" w:space="0" w:color="auto"/>
      </w:divBdr>
    </w:div>
    <w:div w:id="1531842367">
      <w:bodyDiv w:val="1"/>
      <w:marLeft w:val="0"/>
      <w:marRight w:val="0"/>
      <w:marTop w:val="0"/>
      <w:marBottom w:val="0"/>
      <w:divBdr>
        <w:top w:val="none" w:sz="0" w:space="0" w:color="auto"/>
        <w:left w:val="none" w:sz="0" w:space="0" w:color="auto"/>
        <w:bottom w:val="none" w:sz="0" w:space="0" w:color="auto"/>
        <w:right w:val="none" w:sz="0" w:space="0" w:color="auto"/>
      </w:divBdr>
    </w:div>
    <w:div w:id="1534807332">
      <w:bodyDiv w:val="1"/>
      <w:marLeft w:val="0"/>
      <w:marRight w:val="0"/>
      <w:marTop w:val="0"/>
      <w:marBottom w:val="0"/>
      <w:divBdr>
        <w:top w:val="none" w:sz="0" w:space="0" w:color="auto"/>
        <w:left w:val="none" w:sz="0" w:space="0" w:color="auto"/>
        <w:bottom w:val="none" w:sz="0" w:space="0" w:color="auto"/>
        <w:right w:val="none" w:sz="0" w:space="0" w:color="auto"/>
      </w:divBdr>
    </w:div>
    <w:div w:id="1539195630">
      <w:bodyDiv w:val="1"/>
      <w:marLeft w:val="0"/>
      <w:marRight w:val="0"/>
      <w:marTop w:val="0"/>
      <w:marBottom w:val="0"/>
      <w:divBdr>
        <w:top w:val="none" w:sz="0" w:space="0" w:color="auto"/>
        <w:left w:val="none" w:sz="0" w:space="0" w:color="auto"/>
        <w:bottom w:val="none" w:sz="0" w:space="0" w:color="auto"/>
        <w:right w:val="none" w:sz="0" w:space="0" w:color="auto"/>
      </w:divBdr>
    </w:div>
    <w:div w:id="1567883871">
      <w:bodyDiv w:val="1"/>
      <w:marLeft w:val="0"/>
      <w:marRight w:val="0"/>
      <w:marTop w:val="0"/>
      <w:marBottom w:val="0"/>
      <w:divBdr>
        <w:top w:val="none" w:sz="0" w:space="0" w:color="auto"/>
        <w:left w:val="none" w:sz="0" w:space="0" w:color="auto"/>
        <w:bottom w:val="none" w:sz="0" w:space="0" w:color="auto"/>
        <w:right w:val="none" w:sz="0" w:space="0" w:color="auto"/>
      </w:divBdr>
    </w:div>
    <w:div w:id="1635406409">
      <w:bodyDiv w:val="1"/>
      <w:marLeft w:val="0"/>
      <w:marRight w:val="0"/>
      <w:marTop w:val="0"/>
      <w:marBottom w:val="0"/>
      <w:divBdr>
        <w:top w:val="none" w:sz="0" w:space="0" w:color="auto"/>
        <w:left w:val="none" w:sz="0" w:space="0" w:color="auto"/>
        <w:bottom w:val="none" w:sz="0" w:space="0" w:color="auto"/>
        <w:right w:val="none" w:sz="0" w:space="0" w:color="auto"/>
      </w:divBdr>
    </w:div>
    <w:div w:id="1660649012">
      <w:bodyDiv w:val="1"/>
      <w:marLeft w:val="0"/>
      <w:marRight w:val="0"/>
      <w:marTop w:val="0"/>
      <w:marBottom w:val="0"/>
      <w:divBdr>
        <w:top w:val="none" w:sz="0" w:space="0" w:color="auto"/>
        <w:left w:val="none" w:sz="0" w:space="0" w:color="auto"/>
        <w:bottom w:val="none" w:sz="0" w:space="0" w:color="auto"/>
        <w:right w:val="none" w:sz="0" w:space="0" w:color="auto"/>
      </w:divBdr>
    </w:div>
    <w:div w:id="1705984762">
      <w:bodyDiv w:val="1"/>
      <w:marLeft w:val="0"/>
      <w:marRight w:val="0"/>
      <w:marTop w:val="0"/>
      <w:marBottom w:val="0"/>
      <w:divBdr>
        <w:top w:val="none" w:sz="0" w:space="0" w:color="auto"/>
        <w:left w:val="none" w:sz="0" w:space="0" w:color="auto"/>
        <w:bottom w:val="none" w:sz="0" w:space="0" w:color="auto"/>
        <w:right w:val="none" w:sz="0" w:space="0" w:color="auto"/>
      </w:divBdr>
    </w:div>
    <w:div w:id="1714620929">
      <w:bodyDiv w:val="1"/>
      <w:marLeft w:val="0"/>
      <w:marRight w:val="0"/>
      <w:marTop w:val="0"/>
      <w:marBottom w:val="0"/>
      <w:divBdr>
        <w:top w:val="none" w:sz="0" w:space="0" w:color="auto"/>
        <w:left w:val="none" w:sz="0" w:space="0" w:color="auto"/>
        <w:bottom w:val="none" w:sz="0" w:space="0" w:color="auto"/>
        <w:right w:val="none" w:sz="0" w:space="0" w:color="auto"/>
      </w:divBdr>
    </w:div>
    <w:div w:id="1731491112">
      <w:bodyDiv w:val="1"/>
      <w:marLeft w:val="0"/>
      <w:marRight w:val="0"/>
      <w:marTop w:val="0"/>
      <w:marBottom w:val="0"/>
      <w:divBdr>
        <w:top w:val="none" w:sz="0" w:space="0" w:color="auto"/>
        <w:left w:val="none" w:sz="0" w:space="0" w:color="auto"/>
        <w:bottom w:val="none" w:sz="0" w:space="0" w:color="auto"/>
        <w:right w:val="none" w:sz="0" w:space="0" w:color="auto"/>
      </w:divBdr>
    </w:div>
    <w:div w:id="1751080209">
      <w:bodyDiv w:val="1"/>
      <w:marLeft w:val="0"/>
      <w:marRight w:val="0"/>
      <w:marTop w:val="0"/>
      <w:marBottom w:val="0"/>
      <w:divBdr>
        <w:top w:val="none" w:sz="0" w:space="0" w:color="auto"/>
        <w:left w:val="none" w:sz="0" w:space="0" w:color="auto"/>
        <w:bottom w:val="none" w:sz="0" w:space="0" w:color="auto"/>
        <w:right w:val="none" w:sz="0" w:space="0" w:color="auto"/>
      </w:divBdr>
    </w:div>
    <w:div w:id="1751921114">
      <w:bodyDiv w:val="1"/>
      <w:marLeft w:val="0"/>
      <w:marRight w:val="0"/>
      <w:marTop w:val="0"/>
      <w:marBottom w:val="0"/>
      <w:divBdr>
        <w:top w:val="none" w:sz="0" w:space="0" w:color="auto"/>
        <w:left w:val="none" w:sz="0" w:space="0" w:color="auto"/>
        <w:bottom w:val="none" w:sz="0" w:space="0" w:color="auto"/>
        <w:right w:val="none" w:sz="0" w:space="0" w:color="auto"/>
      </w:divBdr>
    </w:div>
    <w:div w:id="1771780366">
      <w:bodyDiv w:val="1"/>
      <w:marLeft w:val="0"/>
      <w:marRight w:val="0"/>
      <w:marTop w:val="0"/>
      <w:marBottom w:val="0"/>
      <w:divBdr>
        <w:top w:val="none" w:sz="0" w:space="0" w:color="auto"/>
        <w:left w:val="none" w:sz="0" w:space="0" w:color="auto"/>
        <w:bottom w:val="none" w:sz="0" w:space="0" w:color="auto"/>
        <w:right w:val="none" w:sz="0" w:space="0" w:color="auto"/>
      </w:divBdr>
    </w:div>
    <w:div w:id="1784878403">
      <w:bodyDiv w:val="1"/>
      <w:marLeft w:val="0"/>
      <w:marRight w:val="0"/>
      <w:marTop w:val="0"/>
      <w:marBottom w:val="0"/>
      <w:divBdr>
        <w:top w:val="none" w:sz="0" w:space="0" w:color="auto"/>
        <w:left w:val="none" w:sz="0" w:space="0" w:color="auto"/>
        <w:bottom w:val="none" w:sz="0" w:space="0" w:color="auto"/>
        <w:right w:val="none" w:sz="0" w:space="0" w:color="auto"/>
      </w:divBdr>
    </w:div>
    <w:div w:id="1821923088">
      <w:bodyDiv w:val="1"/>
      <w:marLeft w:val="0"/>
      <w:marRight w:val="0"/>
      <w:marTop w:val="0"/>
      <w:marBottom w:val="0"/>
      <w:divBdr>
        <w:top w:val="none" w:sz="0" w:space="0" w:color="auto"/>
        <w:left w:val="none" w:sz="0" w:space="0" w:color="auto"/>
        <w:bottom w:val="none" w:sz="0" w:space="0" w:color="auto"/>
        <w:right w:val="none" w:sz="0" w:space="0" w:color="auto"/>
      </w:divBdr>
    </w:div>
    <w:div w:id="1827746530">
      <w:bodyDiv w:val="1"/>
      <w:marLeft w:val="0"/>
      <w:marRight w:val="0"/>
      <w:marTop w:val="0"/>
      <w:marBottom w:val="0"/>
      <w:divBdr>
        <w:top w:val="none" w:sz="0" w:space="0" w:color="auto"/>
        <w:left w:val="none" w:sz="0" w:space="0" w:color="auto"/>
        <w:bottom w:val="none" w:sz="0" w:space="0" w:color="auto"/>
        <w:right w:val="none" w:sz="0" w:space="0" w:color="auto"/>
      </w:divBdr>
    </w:div>
    <w:div w:id="1932619501">
      <w:bodyDiv w:val="1"/>
      <w:marLeft w:val="0"/>
      <w:marRight w:val="0"/>
      <w:marTop w:val="0"/>
      <w:marBottom w:val="0"/>
      <w:divBdr>
        <w:top w:val="none" w:sz="0" w:space="0" w:color="auto"/>
        <w:left w:val="none" w:sz="0" w:space="0" w:color="auto"/>
        <w:bottom w:val="none" w:sz="0" w:space="0" w:color="auto"/>
        <w:right w:val="none" w:sz="0" w:space="0" w:color="auto"/>
      </w:divBdr>
    </w:div>
    <w:div w:id="1937639130">
      <w:bodyDiv w:val="1"/>
      <w:marLeft w:val="0"/>
      <w:marRight w:val="0"/>
      <w:marTop w:val="0"/>
      <w:marBottom w:val="0"/>
      <w:divBdr>
        <w:top w:val="none" w:sz="0" w:space="0" w:color="auto"/>
        <w:left w:val="none" w:sz="0" w:space="0" w:color="auto"/>
        <w:bottom w:val="none" w:sz="0" w:space="0" w:color="auto"/>
        <w:right w:val="none" w:sz="0" w:space="0" w:color="auto"/>
      </w:divBdr>
    </w:div>
    <w:div w:id="2064594407">
      <w:bodyDiv w:val="1"/>
      <w:marLeft w:val="0"/>
      <w:marRight w:val="0"/>
      <w:marTop w:val="0"/>
      <w:marBottom w:val="0"/>
      <w:divBdr>
        <w:top w:val="none" w:sz="0" w:space="0" w:color="auto"/>
        <w:left w:val="none" w:sz="0" w:space="0" w:color="auto"/>
        <w:bottom w:val="none" w:sz="0" w:space="0" w:color="auto"/>
        <w:right w:val="none" w:sz="0" w:space="0" w:color="auto"/>
      </w:divBdr>
    </w:div>
    <w:div w:id="21377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earn.vmware.com/mgrReg/courses.cfm?ui=www_edu&amp;a=one&amp;id_subject=7007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learn.vmware.com/mgrReg/courses.cfm?ui=www_edu&amp;a=one&amp;id_subject=76648" TargetMode="External"/><Relationship Id="rId4" Type="http://schemas.openxmlformats.org/officeDocument/2006/relationships/settings" Target="settings.xml"/><Relationship Id="rId9" Type="http://schemas.openxmlformats.org/officeDocument/2006/relationships/hyperlink" Target="https://mylearn.vmware.com/mgrReg/courses.cfm?ui=www_edu&amp;a=det&amp;id_course=33197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4C76-EF05-4425-B013-78C158F5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10267</Words>
  <Characters>55443</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65579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jalins</cp:lastModifiedBy>
  <cp:revision>13</cp:revision>
  <cp:lastPrinted>2017-08-25T12:30:00Z</cp:lastPrinted>
  <dcterms:created xsi:type="dcterms:W3CDTF">2017-08-03T15:02:00Z</dcterms:created>
  <dcterms:modified xsi:type="dcterms:W3CDTF">2017-08-25T12:51:00Z</dcterms:modified>
</cp:coreProperties>
</file>